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2C032" w14:textId="77B3E273" w:rsidR="00A50316" w:rsidRPr="00B71259" w:rsidRDefault="00A50316" w:rsidP="00A50316">
      <w:pPr>
        <w:pStyle w:val="3GPPHeader"/>
        <w:spacing w:after="60"/>
        <w:rPr>
          <w:rFonts w:ascii="Times New Roman" w:hAnsi="Times New Roman"/>
          <w:sz w:val="32"/>
          <w:szCs w:val="32"/>
          <w:highlight w:val="yellow"/>
        </w:rPr>
      </w:pPr>
      <w:bookmarkStart w:id="0" w:name="_Hlk146044531"/>
      <w:bookmarkStart w:id="1"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6</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4</w:t>
      </w:r>
      <w:r w:rsidR="00903929">
        <w:rPr>
          <w:rFonts w:ascii="Times New Roman" w:hAnsi="Times New Roman"/>
          <w:sz w:val="32"/>
          <w:szCs w:val="32"/>
        </w:rPr>
        <w:t>00696</w:t>
      </w:r>
    </w:p>
    <w:p w14:paraId="51F42D95" w14:textId="77777777" w:rsidR="00A50316" w:rsidRPr="00B71259" w:rsidRDefault="00A50316" w:rsidP="00A50316">
      <w:pPr>
        <w:pStyle w:val="3GPPHeader"/>
        <w:rPr>
          <w:rFonts w:ascii="Times New Roman" w:hAnsi="Times New Roman"/>
        </w:rPr>
      </w:pPr>
      <w:r>
        <w:rPr>
          <w:rFonts w:ascii="Times New Roman" w:hAnsi="Times New Roman"/>
        </w:rPr>
        <w:t>Athens</w:t>
      </w:r>
      <w:r w:rsidRPr="00281CE9">
        <w:rPr>
          <w:rFonts w:ascii="Times New Roman" w:hAnsi="Times New Roman"/>
        </w:rPr>
        <w:t xml:space="preserve">, </w:t>
      </w:r>
      <w:r>
        <w:rPr>
          <w:rFonts w:ascii="Times New Roman" w:hAnsi="Times New Roman"/>
        </w:rPr>
        <w:t>Greece</w:t>
      </w:r>
      <w:r w:rsidRPr="00281CE9">
        <w:rPr>
          <w:rFonts w:ascii="Times New Roman" w:hAnsi="Times New Roman"/>
        </w:rPr>
        <w:t xml:space="preserve">, </w:t>
      </w:r>
      <w:r>
        <w:rPr>
          <w:rFonts w:ascii="Times New Roman" w:hAnsi="Times New Roman"/>
        </w:rPr>
        <w:t>February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March 1</w:t>
      </w:r>
      <w:r>
        <w:rPr>
          <w:rFonts w:ascii="Times New Roman" w:hAnsi="Times New Roman"/>
          <w:vertAlign w:val="superscript"/>
        </w:rPr>
        <w:t>st</w:t>
      </w:r>
      <w:r w:rsidRPr="00281CE9">
        <w:rPr>
          <w:rFonts w:ascii="Times New Roman" w:hAnsi="Times New Roman"/>
        </w:rPr>
        <w:t>, 202</w:t>
      </w:r>
      <w:r>
        <w:rPr>
          <w:rFonts w:ascii="Times New Roman" w:hAnsi="Times New Roman"/>
        </w:rPr>
        <w:t>4</w:t>
      </w:r>
    </w:p>
    <w:p w14:paraId="1F858ADE" w14:textId="77777777" w:rsidR="00A50316" w:rsidRPr="00B71259" w:rsidRDefault="00A50316" w:rsidP="00A50316">
      <w:pPr>
        <w:pStyle w:val="3GPPHeader"/>
        <w:rPr>
          <w:rFonts w:ascii="Times New Roman" w:hAnsi="Times New Roman"/>
        </w:rPr>
      </w:pPr>
    </w:p>
    <w:p w14:paraId="612D230A" w14:textId="022FB052" w:rsidR="00A50316" w:rsidRPr="00B71259" w:rsidRDefault="00A50316" w:rsidP="00A50316">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1.3.3</w:t>
      </w:r>
    </w:p>
    <w:bookmarkEnd w:id="0"/>
    <w:p w14:paraId="1BA61FE9" w14:textId="77777777" w:rsidR="00A50316" w:rsidRPr="00B71259" w:rsidRDefault="00A50316" w:rsidP="00A50316">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F22E8FD" w14:textId="3D55C540" w:rsidR="00A50316" w:rsidRPr="00B71259" w:rsidRDefault="00A50316" w:rsidP="00A50316">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Additional study on other aspects of AI model and data</w:t>
      </w:r>
    </w:p>
    <w:p w14:paraId="0951065C" w14:textId="77777777" w:rsidR="00A50316" w:rsidRPr="00B71259" w:rsidRDefault="00A50316" w:rsidP="00A50316">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020C118" w14:textId="55F9BEFC" w:rsidR="00A50316" w:rsidRDefault="00A50316" w:rsidP="00A50316">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787FE3">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787FE3">
        <w:rPr>
          <w:sz w:val="22"/>
          <w:szCs w:val="22"/>
        </w:rPr>
        <w:t>[2]</w:t>
      </w:r>
      <w:r>
        <w:rPr>
          <w:sz w:val="22"/>
          <w:szCs w:val="22"/>
        </w:rPr>
        <w:fldChar w:fldCharType="end"/>
      </w:r>
      <w:r>
        <w:rPr>
          <w:sz w:val="22"/>
          <w:szCs w:val="22"/>
        </w:rPr>
        <w:t>.</w:t>
      </w:r>
    </w:p>
    <w:p w14:paraId="27626AA3" w14:textId="203A8056" w:rsidR="00DA426F" w:rsidRPr="00DA426F" w:rsidRDefault="00A50316" w:rsidP="00DA426F">
      <w:pPr>
        <w:jc w:val="both"/>
        <w:rPr>
          <w:sz w:val="22"/>
          <w:szCs w:val="22"/>
        </w:rPr>
      </w:pPr>
      <w:r>
        <w:rPr>
          <w:sz w:val="22"/>
          <w:szCs w:val="22"/>
        </w:rPr>
        <w:t>The work item consists of multiple objectives, including further study on other aspects of AI model and data:</w:t>
      </w:r>
    </w:p>
    <w:p w14:paraId="56C22838" w14:textId="77777777" w:rsidR="00DA426F" w:rsidRPr="00DA426F" w:rsidRDefault="00DA426F" w:rsidP="00DA426F">
      <w:pPr>
        <w:numPr>
          <w:ilvl w:val="0"/>
          <w:numId w:val="40"/>
        </w:numPr>
        <w:spacing w:after="0"/>
        <w:textAlignment w:val="auto"/>
        <w:rPr>
          <w:bCs/>
          <w:i/>
          <w:iCs/>
        </w:rPr>
      </w:pPr>
      <w:r w:rsidRPr="00DA426F">
        <w:rPr>
          <w:bCs/>
          <w:i/>
          <w:iCs/>
        </w:rPr>
        <w:t xml:space="preserve">Necessity and details of model Identification concept and procedure in the context of LCM [RAN2/RAN1] </w:t>
      </w:r>
    </w:p>
    <w:p w14:paraId="718DDA09" w14:textId="77777777" w:rsidR="00DA426F" w:rsidRPr="00DA426F" w:rsidRDefault="00DA426F" w:rsidP="00DA426F">
      <w:pPr>
        <w:numPr>
          <w:ilvl w:val="0"/>
          <w:numId w:val="40"/>
        </w:numPr>
        <w:spacing w:after="0"/>
        <w:textAlignment w:val="auto"/>
        <w:rPr>
          <w:bCs/>
          <w:i/>
          <w:iCs/>
        </w:rPr>
      </w:pPr>
      <w:r w:rsidRPr="00DA426F">
        <w:rPr>
          <w:bCs/>
          <w:i/>
          <w:iCs/>
        </w:rPr>
        <w:t xml:space="preserve">CN/OAM/OTT collection of UE-sided model training data [RAN2/RAN1]: </w:t>
      </w:r>
    </w:p>
    <w:p w14:paraId="69F28879" w14:textId="77777777" w:rsidR="00DA426F" w:rsidRPr="00DA426F" w:rsidRDefault="00DA426F" w:rsidP="00DA426F">
      <w:pPr>
        <w:numPr>
          <w:ilvl w:val="1"/>
          <w:numId w:val="40"/>
        </w:numPr>
        <w:spacing w:after="0"/>
        <w:textAlignment w:val="auto"/>
        <w:rPr>
          <w:bCs/>
          <w:i/>
          <w:iCs/>
        </w:rPr>
      </w:pPr>
      <w:bookmarkStart w:id="2" w:name="_Hlk152950182"/>
      <w:r w:rsidRPr="00DA426F">
        <w:rPr>
          <w:bCs/>
          <w:i/>
          <w:iCs/>
        </w:rPr>
        <w:t xml:space="preserve">For the </w:t>
      </w:r>
      <w:proofErr w:type="spellStart"/>
      <w:r w:rsidRPr="00DA426F">
        <w:rPr>
          <w:bCs/>
          <w:i/>
          <w:iCs/>
        </w:rPr>
        <w:t>FS_NR_AIML_Air</w:t>
      </w:r>
      <w:proofErr w:type="spellEnd"/>
      <w:r w:rsidRPr="00DA426F">
        <w:rPr>
          <w:bCs/>
          <w:i/>
          <w:iCs/>
        </w:rPr>
        <w:t xml:space="preserve"> study use cases, identify the corresponding contents of UE data </w:t>
      </w:r>
      <w:proofErr w:type="gramStart"/>
      <w:r w:rsidRPr="00DA426F">
        <w:rPr>
          <w:bCs/>
          <w:i/>
          <w:iCs/>
        </w:rPr>
        <w:t>collection</w:t>
      </w:r>
      <w:proofErr w:type="gramEnd"/>
    </w:p>
    <w:p w14:paraId="186A77E1" w14:textId="77777777" w:rsidR="00DA426F" w:rsidRPr="00DA426F" w:rsidRDefault="00DA426F" w:rsidP="00DA426F">
      <w:pPr>
        <w:numPr>
          <w:ilvl w:val="1"/>
          <w:numId w:val="40"/>
        </w:numPr>
        <w:spacing w:after="0"/>
        <w:textAlignment w:val="auto"/>
        <w:rPr>
          <w:bCs/>
          <w:i/>
          <w:iCs/>
        </w:rPr>
      </w:pPr>
      <w:r w:rsidRPr="00DA426F">
        <w:rPr>
          <w:bCs/>
          <w:i/>
          <w:iCs/>
        </w:rPr>
        <w:t xml:space="preserve">Analyse the UE data collection mechanisms identified during the </w:t>
      </w:r>
      <w:proofErr w:type="spellStart"/>
      <w:r w:rsidRPr="00DA426F">
        <w:rPr>
          <w:bCs/>
          <w:i/>
          <w:iCs/>
        </w:rPr>
        <w:t>FS_NR_AIML_Air</w:t>
      </w:r>
      <w:proofErr w:type="spellEnd"/>
      <w:r w:rsidRPr="00DA426F">
        <w:rPr>
          <w:bCs/>
          <w:i/>
          <w:iCs/>
        </w:rPr>
        <w:t xml:space="preserve"> (TR 38.843 section 7.2.1.3.2) study along with the implications and limitations of each of the </w:t>
      </w:r>
      <w:proofErr w:type="gramStart"/>
      <w:r w:rsidRPr="00DA426F">
        <w:rPr>
          <w:bCs/>
          <w:i/>
          <w:iCs/>
        </w:rPr>
        <w:t>methods</w:t>
      </w:r>
      <w:bookmarkEnd w:id="2"/>
      <w:proofErr w:type="gramEnd"/>
      <w:r w:rsidRPr="00DA426F">
        <w:rPr>
          <w:bCs/>
          <w:i/>
          <w:iCs/>
        </w:rPr>
        <w:t xml:space="preserve"> </w:t>
      </w:r>
    </w:p>
    <w:p w14:paraId="4785B81F" w14:textId="77777777" w:rsidR="00DA426F" w:rsidRPr="00DA426F" w:rsidRDefault="00DA426F" w:rsidP="00DA426F">
      <w:pPr>
        <w:numPr>
          <w:ilvl w:val="0"/>
          <w:numId w:val="40"/>
        </w:numPr>
        <w:spacing w:after="0"/>
        <w:textAlignment w:val="auto"/>
        <w:rPr>
          <w:bCs/>
          <w:i/>
          <w:iCs/>
        </w:rPr>
      </w:pPr>
      <w:r w:rsidRPr="00DA426F">
        <w:rPr>
          <w:bCs/>
          <w:i/>
          <w:iCs/>
        </w:rPr>
        <w:t xml:space="preserve">Model transfer/delivery [RAN2/RAN1]: </w:t>
      </w:r>
    </w:p>
    <w:p w14:paraId="6FF55EBE" w14:textId="77777777" w:rsidR="00DA426F" w:rsidRPr="00DA426F" w:rsidRDefault="00DA426F" w:rsidP="00DA426F">
      <w:pPr>
        <w:numPr>
          <w:ilvl w:val="1"/>
          <w:numId w:val="40"/>
        </w:numPr>
        <w:spacing w:after="0"/>
        <w:textAlignment w:val="auto"/>
        <w:rPr>
          <w:bCs/>
          <w:i/>
          <w:iCs/>
        </w:rPr>
      </w:pPr>
      <w:bookmarkStart w:id="3" w:name="_Hlk152950348"/>
      <w:r w:rsidRPr="00DA426F">
        <w:rPr>
          <w:bCs/>
          <w:i/>
          <w:iCs/>
        </w:rPr>
        <w:t xml:space="preserve">Determine whether there is a need to consider standardised solutions for transferring/delivering AI/ML model(s) considering at least the solutions identified during the </w:t>
      </w:r>
      <w:bookmarkEnd w:id="3"/>
      <w:proofErr w:type="spellStart"/>
      <w:r w:rsidRPr="00DA426F">
        <w:rPr>
          <w:bCs/>
          <w:i/>
          <w:iCs/>
        </w:rPr>
        <w:t>FS_NR_AIML_Air</w:t>
      </w:r>
      <w:proofErr w:type="spellEnd"/>
      <w:r w:rsidRPr="00DA426F">
        <w:rPr>
          <w:bCs/>
          <w:i/>
          <w:iCs/>
        </w:rPr>
        <w:t xml:space="preserve"> </w:t>
      </w:r>
      <w:proofErr w:type="gramStart"/>
      <w:r w:rsidRPr="00DA426F">
        <w:rPr>
          <w:bCs/>
          <w:i/>
          <w:iCs/>
        </w:rPr>
        <w:t>study</w:t>
      </w:r>
      <w:proofErr w:type="gramEnd"/>
      <w:r w:rsidRPr="00DA426F">
        <w:rPr>
          <w:bCs/>
          <w:i/>
          <w:iCs/>
        </w:rPr>
        <w:t xml:space="preserve"> </w:t>
      </w:r>
    </w:p>
    <w:p w14:paraId="7111811B" w14:textId="77777777" w:rsidR="00A50316" w:rsidRPr="00711032" w:rsidRDefault="00A50316" w:rsidP="00A50316">
      <w:pPr>
        <w:spacing w:after="0"/>
        <w:rPr>
          <w:rFonts w:eastAsia="Malgun Gothic"/>
          <w:bCs/>
          <w:i/>
          <w:iCs/>
        </w:rPr>
      </w:pPr>
    </w:p>
    <w:p w14:paraId="17BBF53A" w14:textId="6C53F3B6" w:rsidR="008C6161" w:rsidRPr="008C6161" w:rsidRDefault="00A50316" w:rsidP="008C6161">
      <w:pPr>
        <w:jc w:val="both"/>
        <w:rPr>
          <w:sz w:val="22"/>
          <w:szCs w:val="22"/>
        </w:rPr>
      </w:pPr>
      <w:r w:rsidRPr="00711032">
        <w:rPr>
          <w:sz w:val="22"/>
          <w:szCs w:val="22"/>
        </w:rPr>
        <w:t xml:space="preserve">In this contribution, we </w:t>
      </w:r>
      <w:r>
        <w:rPr>
          <w:sz w:val="22"/>
          <w:szCs w:val="22"/>
        </w:rPr>
        <w:t>provide additional study on other aspects of AI model and data</w:t>
      </w:r>
      <w:r w:rsidRPr="00711032">
        <w:rPr>
          <w:sz w:val="22"/>
          <w:szCs w:val="22"/>
        </w:rPr>
        <w:t>.</w:t>
      </w:r>
      <w:r w:rsidRPr="00880D58">
        <w:rPr>
          <w:sz w:val="22"/>
          <w:szCs w:val="22"/>
        </w:rPr>
        <w:t xml:space="preserve"> </w:t>
      </w:r>
    </w:p>
    <w:p w14:paraId="20BB6759" w14:textId="44A5FDD5" w:rsidR="008C6161" w:rsidRDefault="008C6161" w:rsidP="008C6161">
      <w:pPr>
        <w:pStyle w:val="Heading1"/>
        <w:jc w:val="both"/>
        <w:rPr>
          <w:rFonts w:ascii="Times New Roman" w:hAnsi="Times New Roman"/>
          <w:lang w:val="en-US"/>
        </w:rPr>
      </w:pPr>
      <w:r>
        <w:rPr>
          <w:rFonts w:ascii="Times New Roman" w:hAnsi="Times New Roman"/>
          <w:lang w:val="en-US"/>
        </w:rPr>
        <w:t>2</w:t>
      </w:r>
      <w:r w:rsidRPr="006D261C">
        <w:rPr>
          <w:rFonts w:ascii="Times New Roman" w:hAnsi="Times New Roman"/>
          <w:lang w:val="en-US"/>
        </w:rPr>
        <w:tab/>
      </w:r>
      <w:r>
        <w:rPr>
          <w:rFonts w:ascii="Times New Roman" w:hAnsi="Times New Roman"/>
          <w:lang w:val="en-US"/>
        </w:rPr>
        <w:t>P</w:t>
      </w:r>
      <w:r w:rsidRPr="00AD5E03">
        <w:rPr>
          <w:rFonts w:ascii="Times New Roman" w:hAnsi="Times New Roman"/>
          <w:lang w:val="en-US"/>
        </w:rPr>
        <w:t>hysics-based</w:t>
      </w:r>
      <w:r>
        <w:rPr>
          <w:rFonts w:ascii="Times New Roman" w:hAnsi="Times New Roman"/>
          <w:lang w:val="en-US"/>
        </w:rPr>
        <w:t xml:space="preserve"> propagation </w:t>
      </w:r>
      <w:r w:rsidRPr="00AD5E03">
        <w:rPr>
          <w:rFonts w:ascii="Times New Roman" w:hAnsi="Times New Roman"/>
          <w:lang w:val="en-US"/>
        </w:rPr>
        <w:t xml:space="preserve">modeling for </w:t>
      </w:r>
      <w:r>
        <w:rPr>
          <w:rFonts w:ascii="Times New Roman" w:hAnsi="Times New Roman"/>
          <w:lang w:val="en-US"/>
        </w:rPr>
        <w:t>AI/ML data generation</w:t>
      </w:r>
    </w:p>
    <w:p w14:paraId="50787A6D" w14:textId="77777777" w:rsidR="008C6161" w:rsidRPr="000B033B" w:rsidRDefault="008C6161" w:rsidP="008C6161">
      <w:pPr>
        <w:jc w:val="both"/>
        <w:rPr>
          <w:sz w:val="22"/>
          <w:szCs w:val="22"/>
          <w:lang w:val="en-US" w:eastAsia="ja-JP"/>
        </w:rPr>
      </w:pPr>
      <w:r>
        <w:rPr>
          <w:sz w:val="22"/>
          <w:szCs w:val="22"/>
          <w:lang w:val="en-US" w:eastAsia="ja-JP"/>
        </w:rPr>
        <w:t>W</w:t>
      </w:r>
      <w:r w:rsidRPr="000B033B">
        <w:rPr>
          <w:sz w:val="22"/>
          <w:szCs w:val="22"/>
          <w:lang w:val="en-US" w:eastAsia="ja-JP"/>
        </w:rPr>
        <w:t>ireless networks are becoming increasingly heterogeneous, encompassing different inter-site distances, antenna array dimensions and makeup, radiated power per site, frequency bands, to name a few. Correspondingly, the wireless channel modeling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modeling for wireless propagation, especially ray tracing.</w:t>
      </w:r>
    </w:p>
    <w:p w14:paraId="38FD912C" w14:textId="77777777" w:rsidR="008C6161" w:rsidRDefault="008C6161" w:rsidP="008C6161">
      <w:pPr>
        <w:jc w:val="both"/>
        <w:rPr>
          <w:sz w:val="22"/>
          <w:szCs w:val="22"/>
          <w:lang w:val="en-US" w:eastAsia="ja-JP"/>
        </w:rPr>
      </w:pPr>
      <w:r w:rsidRPr="000B033B">
        <w:rPr>
          <w:sz w:val="22"/>
          <w:szCs w:val="22"/>
          <w:lang w:val="en-US" w:eastAsia="ja-JP"/>
        </w:rPr>
        <w:t xml:space="preserve">Ray tracing is a rendering and simulation technique used in computer graphics, optics, and other fields to simulate the way rays of light or other radiation travel through a virtual or mathematical environment. In the context of wireless communication and radio wave propagation, ray tracing is often employed to model and simulate the paths that EM waves take as they propagate through various materials and interact </w:t>
      </w:r>
      <w:r w:rsidRPr="000B033B">
        <w:rPr>
          <w:sz w:val="22"/>
          <w:szCs w:val="22"/>
          <w:lang w:val="en-US" w:eastAsia="ja-JP"/>
        </w:rPr>
        <w:lastRenderedPageBreak/>
        <w:t xml:space="preserve">with surfaces and obstacles. It provides a deterministic and physics-based modeling approach that simulates the paths of individual rays of EM waves, considering reflections, refractions, diffractions, and other interactions with objects and surfaces. It offers high-detail simulations, capturing the specific paths of rays and the effects of the surrounding environment, making it valuable for site-specific planning, antenna design, and network optimization in the field of wireless communication. </w:t>
      </w:r>
    </w:p>
    <w:p w14:paraId="72B71C33" w14:textId="77777777" w:rsidR="008C6161" w:rsidRPr="000B033B" w:rsidRDefault="008C6161" w:rsidP="008C6161">
      <w:pPr>
        <w:jc w:val="both"/>
        <w:rPr>
          <w:sz w:val="22"/>
          <w:szCs w:val="22"/>
          <w:lang w:val="en-US" w:eastAsia="ja-JP"/>
        </w:rPr>
      </w:pPr>
      <w:r w:rsidRPr="000B033B">
        <w:rPr>
          <w:sz w:val="22"/>
          <w:szCs w:val="22"/>
          <w:lang w:val="en-US" w:eastAsia="ja-JP"/>
        </w:rPr>
        <w:t>One can utilize the physics-based modeling for wireless propagation to generate a diverse dataset that simulates a wide range of radio wave propagation scenarios within the targeted environment. This dataset can include variations in terrain, building structures, material properties, and other relevant factors</w:t>
      </w:r>
      <w:r>
        <w:rPr>
          <w:sz w:val="22"/>
          <w:szCs w:val="22"/>
          <w:lang w:val="en-US" w:eastAsia="ja-JP"/>
        </w:rPr>
        <w:t xml:space="preserve">, </w:t>
      </w:r>
      <w:r w:rsidRPr="000B033B">
        <w:rPr>
          <w:sz w:val="22"/>
          <w:szCs w:val="22"/>
          <w:lang w:val="en-US" w:eastAsia="ja-JP"/>
        </w:rPr>
        <w:t>provid</w:t>
      </w:r>
      <w:r>
        <w:rPr>
          <w:sz w:val="22"/>
          <w:szCs w:val="22"/>
          <w:lang w:val="en-US" w:eastAsia="ja-JP"/>
        </w:rPr>
        <w:t>ing</w:t>
      </w:r>
      <w:r w:rsidRPr="000B033B">
        <w:rPr>
          <w:sz w:val="22"/>
          <w:szCs w:val="22"/>
          <w:lang w:val="en-US" w:eastAsia="ja-JP"/>
        </w:rPr>
        <w:t xml:space="preserve"> accurate reference data for training the AI/ML models, including the ground truth against which predictions are evaluated.</w:t>
      </w:r>
    </w:p>
    <w:p w14:paraId="75C1BAD9" w14:textId="77777777" w:rsidR="008C6161" w:rsidRDefault="008C6161" w:rsidP="008C6161">
      <w:pPr>
        <w:jc w:val="both"/>
        <w:rPr>
          <w:sz w:val="22"/>
          <w:szCs w:val="22"/>
        </w:rPr>
      </w:pPr>
      <w:r>
        <w:rPr>
          <w:sz w:val="22"/>
          <w:szCs w:val="22"/>
        </w:rPr>
        <w:t xml:space="preserve">Next, we consider a concrete use case study, where the data is channel impulse response and used as input to an AI/ML model for object localization. </w:t>
      </w:r>
      <w:r w:rsidRPr="00327CDF">
        <w:rPr>
          <w:sz w:val="22"/>
          <w:szCs w:val="22"/>
        </w:rPr>
        <w:t xml:space="preserve">An indoor office environment </w:t>
      </w:r>
      <w:r>
        <w:rPr>
          <w:sz w:val="22"/>
          <w:szCs w:val="22"/>
        </w:rPr>
        <w:t>was</w:t>
      </w:r>
      <w:r w:rsidRPr="00327CDF">
        <w:rPr>
          <w:sz w:val="22"/>
          <w:szCs w:val="22"/>
        </w:rPr>
        <w:t xml:space="preserve"> </w:t>
      </w:r>
      <w:r>
        <w:rPr>
          <w:sz w:val="22"/>
          <w:szCs w:val="22"/>
        </w:rPr>
        <w:t xml:space="preserve">selected for evaluation. </w:t>
      </w:r>
    </w:p>
    <w:p w14:paraId="242A0D72" w14:textId="77777777" w:rsidR="008C6161" w:rsidRDefault="008C6161" w:rsidP="008C6161">
      <w:pPr>
        <w:pStyle w:val="ListParagraph"/>
        <w:numPr>
          <w:ilvl w:val="0"/>
          <w:numId w:val="39"/>
        </w:numPr>
        <w:jc w:val="both"/>
        <w:rPr>
          <w:sz w:val="22"/>
          <w:szCs w:val="22"/>
        </w:rPr>
      </w:pPr>
      <w:r w:rsidRPr="00603C73">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14:paraId="7C529691" w14:textId="77777777" w:rsidR="008C6161" w:rsidRPr="00603C73" w:rsidRDefault="008C6161" w:rsidP="008C6161">
      <w:pPr>
        <w:pStyle w:val="ListParagraph"/>
        <w:numPr>
          <w:ilvl w:val="0"/>
          <w:numId w:val="39"/>
        </w:numPr>
        <w:jc w:val="both"/>
        <w:rPr>
          <w:sz w:val="22"/>
          <w:szCs w:val="22"/>
        </w:rPr>
      </w:pPr>
      <w:r w:rsidRPr="00603C73">
        <w:rPr>
          <w:sz w:val="22"/>
          <w:szCs w:val="22"/>
        </w:rPr>
        <w:t xml:space="preserve">A </w:t>
      </w:r>
      <w:r>
        <w:rPr>
          <w:sz w:val="22"/>
          <w:szCs w:val="22"/>
        </w:rPr>
        <w:t>second</w:t>
      </w:r>
      <w:r w:rsidRPr="00603C73">
        <w:rPr>
          <w:sz w:val="22"/>
          <w:szCs w:val="22"/>
        </w:rPr>
        <w:t xml:space="preserve"> set of channel impulse response data was collected based on </w:t>
      </w:r>
      <w:r>
        <w:rPr>
          <w:sz w:val="22"/>
          <w:szCs w:val="22"/>
        </w:rPr>
        <w:t>ray tracing</w:t>
      </w:r>
      <w:r w:rsidRPr="00603C73">
        <w:rPr>
          <w:sz w:val="22"/>
          <w:szCs w:val="22"/>
        </w:rPr>
        <w:t xml:space="preserve">, and then a </w:t>
      </w:r>
      <w:r>
        <w:rPr>
          <w:sz w:val="22"/>
          <w:szCs w:val="22"/>
        </w:rPr>
        <w:t>second</w:t>
      </w:r>
      <w:r w:rsidRPr="00603C73">
        <w:rPr>
          <w:sz w:val="22"/>
          <w:szCs w:val="22"/>
        </w:rPr>
        <w:t xml:space="preserve"> AI/ML model was trained using the channel impulse response training data from </w:t>
      </w:r>
      <w:r>
        <w:rPr>
          <w:sz w:val="22"/>
          <w:szCs w:val="22"/>
        </w:rPr>
        <w:t>ray tracing</w:t>
      </w:r>
      <w:r w:rsidRPr="00603C73">
        <w:rPr>
          <w:sz w:val="22"/>
          <w:szCs w:val="22"/>
        </w:rPr>
        <w:t>.</w:t>
      </w:r>
    </w:p>
    <w:p w14:paraId="076735CF" w14:textId="77777777" w:rsidR="008C6161" w:rsidRDefault="008C6161" w:rsidP="008C6161">
      <w:pPr>
        <w:jc w:val="both"/>
        <w:rPr>
          <w:sz w:val="22"/>
          <w:szCs w:val="22"/>
        </w:rPr>
      </w:pPr>
      <w:r>
        <w:rPr>
          <w:sz w:val="22"/>
          <w:szCs w:val="22"/>
        </w:rPr>
        <w:t xml:space="preserve">After training, </w:t>
      </w:r>
      <w:r w:rsidRPr="00327CDF">
        <w:rPr>
          <w:sz w:val="22"/>
          <w:szCs w:val="22"/>
        </w:rPr>
        <w:t>both AI/ML models</w:t>
      </w:r>
      <w:r>
        <w:rPr>
          <w:sz w:val="22"/>
          <w:szCs w:val="22"/>
        </w:rPr>
        <w:t xml:space="preserve"> were tested</w:t>
      </w:r>
      <w:r w:rsidRPr="00327CDF">
        <w:rPr>
          <w:sz w:val="22"/>
          <w:szCs w:val="22"/>
        </w:rPr>
        <w:t xml:space="preserve"> using channel impulse response test data </w:t>
      </w:r>
      <w:r>
        <w:rPr>
          <w:sz w:val="22"/>
          <w:szCs w:val="22"/>
        </w:rPr>
        <w:t>from</w:t>
      </w:r>
      <w:r w:rsidRPr="00327CDF">
        <w:rPr>
          <w:sz w:val="22"/>
          <w:szCs w:val="22"/>
        </w:rPr>
        <w:t xml:space="preserve"> ray tracing</w:t>
      </w:r>
      <w:r>
        <w:rPr>
          <w:sz w:val="22"/>
          <w:szCs w:val="22"/>
        </w:rPr>
        <w:t xml:space="preserve">, assuming the physics-based ray tracing data represents the ground truth of the specific indoor environment. </w:t>
      </w:r>
    </w:p>
    <w:p w14:paraId="1D8806DD" w14:textId="77777777" w:rsidR="008C6161" w:rsidRDefault="008C6161" w:rsidP="008C6161">
      <w:pPr>
        <w:jc w:val="both"/>
        <w:rPr>
          <w:sz w:val="22"/>
          <w:szCs w:val="22"/>
        </w:rPr>
      </w:pPr>
      <w:r>
        <w:rPr>
          <w:sz w:val="22"/>
          <w:szCs w:val="22"/>
        </w:rPr>
        <w:t xml:space="preserve">The figure below shows the evaluation results. We can see that the test </w:t>
      </w:r>
      <w:r w:rsidRPr="001664F2">
        <w:rPr>
          <w:sz w:val="22"/>
          <w:szCs w:val="22"/>
        </w:rPr>
        <w:t xml:space="preserve">accuracy is poor </w:t>
      </w:r>
      <w:r>
        <w:rPr>
          <w:sz w:val="22"/>
          <w:szCs w:val="22"/>
        </w:rPr>
        <w:t>for</w:t>
      </w:r>
      <w:r w:rsidRPr="001664F2">
        <w:rPr>
          <w:sz w:val="22"/>
          <w:szCs w:val="22"/>
        </w:rPr>
        <w:t xml:space="preserve"> the AI/ML model trained on stochastic channel model</w:t>
      </w:r>
      <w:r>
        <w:rPr>
          <w:sz w:val="22"/>
          <w:szCs w:val="22"/>
        </w:rPr>
        <w:t xml:space="preserve"> data, compared to the test accuracy of the AI/ML model </w:t>
      </w:r>
      <w:r w:rsidRPr="001664F2">
        <w:rPr>
          <w:sz w:val="22"/>
          <w:szCs w:val="22"/>
        </w:rPr>
        <w:t>trained on ray tracing dat</w:t>
      </w:r>
      <w:r>
        <w:rPr>
          <w:sz w:val="22"/>
          <w:szCs w:val="22"/>
        </w:rPr>
        <w:t>a. This implies that u</w:t>
      </w:r>
      <w:r w:rsidRPr="001664F2">
        <w:rPr>
          <w:sz w:val="22"/>
          <w:szCs w:val="22"/>
        </w:rPr>
        <w:t>sing</w:t>
      </w:r>
      <w:r>
        <w:rPr>
          <w:sz w:val="22"/>
          <w:szCs w:val="22"/>
        </w:rPr>
        <w:t xml:space="preserve"> </w:t>
      </w:r>
      <w:r w:rsidRPr="001664F2">
        <w:rPr>
          <w:sz w:val="22"/>
          <w:szCs w:val="22"/>
        </w:rPr>
        <w:t xml:space="preserve">data generated </w:t>
      </w:r>
      <w:r>
        <w:rPr>
          <w:sz w:val="22"/>
          <w:szCs w:val="22"/>
        </w:rPr>
        <w:t>from</w:t>
      </w:r>
      <w:r w:rsidRPr="001664F2">
        <w:rPr>
          <w:sz w:val="22"/>
          <w:szCs w:val="22"/>
        </w:rPr>
        <w:t xml:space="preserve"> stochastic channel models to train AI/ML models will lead to failure of the AI/ML models when deployed in real networks</w:t>
      </w:r>
      <w:r>
        <w:rPr>
          <w:sz w:val="22"/>
          <w:szCs w:val="22"/>
        </w:rPr>
        <w:t xml:space="preserve"> that are site specific.</w:t>
      </w:r>
    </w:p>
    <w:p w14:paraId="067C1CC3" w14:textId="77777777" w:rsidR="008C6161" w:rsidRDefault="008C6161" w:rsidP="008C6161">
      <w:pPr>
        <w:jc w:val="both"/>
        <w:rPr>
          <w:sz w:val="22"/>
          <w:szCs w:val="22"/>
        </w:rPr>
      </w:pPr>
      <w:r>
        <w:rPr>
          <w:noProof/>
          <w:sz w:val="22"/>
          <w:szCs w:val="22"/>
        </w:rPr>
        <w:drawing>
          <wp:inline distT="0" distB="0" distL="0" distR="0" wp14:anchorId="767D25B2" wp14:editId="3A1C1553">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62681B76" w14:textId="220632C4" w:rsidR="008C6161" w:rsidRDefault="008C6161" w:rsidP="008C6161">
      <w:pPr>
        <w:pStyle w:val="Caption"/>
        <w:jc w:val="center"/>
        <w:rPr>
          <w:sz w:val="22"/>
          <w:szCs w:val="22"/>
        </w:rPr>
      </w:pPr>
      <w:r>
        <w:t xml:space="preserve">Figure </w:t>
      </w:r>
      <w:r>
        <w:fldChar w:fldCharType="begin"/>
      </w:r>
      <w:r>
        <w:instrText xml:space="preserve"> SEQ Figure \* ARABIC </w:instrText>
      </w:r>
      <w:r>
        <w:fldChar w:fldCharType="separate"/>
      </w:r>
      <w:r w:rsidR="00787FE3">
        <w:rPr>
          <w:noProof/>
        </w:rPr>
        <w:t>1</w:t>
      </w:r>
      <w:r>
        <w:fldChar w:fldCharType="end"/>
      </w:r>
      <w:r>
        <w:t>: Comparison of stochastic channel model and ray tracing for AI/ML with sensing.</w:t>
      </w:r>
    </w:p>
    <w:p w14:paraId="4EF267AA" w14:textId="77777777" w:rsidR="008C6161" w:rsidRDefault="008C6161" w:rsidP="008C6161">
      <w:pPr>
        <w:jc w:val="both"/>
        <w:rPr>
          <w:sz w:val="22"/>
          <w:szCs w:val="22"/>
        </w:rPr>
      </w:pPr>
      <w:r>
        <w:rPr>
          <w:sz w:val="22"/>
          <w:szCs w:val="22"/>
        </w:rPr>
        <w:t>The key takeaway from this case study is that a</w:t>
      </w:r>
      <w:r w:rsidRPr="001664F2">
        <w:rPr>
          <w:sz w:val="22"/>
          <w:szCs w:val="22"/>
        </w:rPr>
        <w:t xml:space="preserve"> propagation model, particularly ray tracing, grounded on the underlying physics of the scattering phenomena is </w:t>
      </w:r>
      <w:r>
        <w:rPr>
          <w:sz w:val="22"/>
          <w:szCs w:val="22"/>
        </w:rPr>
        <w:t>indispensable for 5G-Advanced toward 6G.</w:t>
      </w:r>
    </w:p>
    <w:p w14:paraId="52FEC672" w14:textId="102C3E5B" w:rsidR="008C6161" w:rsidRPr="008C6161" w:rsidRDefault="008C6161" w:rsidP="00A50316">
      <w:pPr>
        <w:jc w:val="both"/>
        <w:rPr>
          <w:b/>
          <w:bCs/>
          <w:sz w:val="22"/>
          <w:szCs w:val="22"/>
        </w:rPr>
      </w:pPr>
      <w:r w:rsidRPr="00F255C4">
        <w:rPr>
          <w:b/>
          <w:bCs/>
          <w:sz w:val="22"/>
          <w:szCs w:val="22"/>
        </w:rPr>
        <w:lastRenderedPageBreak/>
        <w:t xml:space="preserve">Observation </w:t>
      </w:r>
      <w:r>
        <w:rPr>
          <w:b/>
          <w:bCs/>
          <w:sz w:val="22"/>
          <w:szCs w:val="22"/>
        </w:rPr>
        <w:t>1</w:t>
      </w:r>
      <w:r w:rsidRPr="00F255C4">
        <w:rPr>
          <w:b/>
          <w:bCs/>
          <w:sz w:val="22"/>
          <w:szCs w:val="22"/>
        </w:rPr>
        <w:t xml:space="preserve">: </w:t>
      </w:r>
      <w:r>
        <w:rPr>
          <w:b/>
          <w:bCs/>
          <w:sz w:val="22"/>
          <w:szCs w:val="22"/>
        </w:rPr>
        <w:t>D</w:t>
      </w:r>
      <w:r w:rsidRPr="00F255C4">
        <w:rPr>
          <w:b/>
          <w:bCs/>
          <w:sz w:val="22"/>
          <w:szCs w:val="22"/>
        </w:rPr>
        <w:t xml:space="preserve">eterministic, physics-based modelling for wireless propagation, especially ray tracing, are essential for </w:t>
      </w:r>
      <w:r w:rsidRPr="009E42C4">
        <w:rPr>
          <w:b/>
          <w:bCs/>
          <w:sz w:val="22"/>
          <w:szCs w:val="22"/>
        </w:rPr>
        <w:t xml:space="preserve">studying, evaluating, and developing </w:t>
      </w:r>
      <w:r>
        <w:rPr>
          <w:b/>
          <w:bCs/>
          <w:sz w:val="22"/>
          <w:szCs w:val="22"/>
        </w:rPr>
        <w:t>AI/ML models</w:t>
      </w:r>
      <w:r w:rsidRPr="009E42C4">
        <w:rPr>
          <w:b/>
          <w:bCs/>
          <w:sz w:val="22"/>
          <w:szCs w:val="22"/>
        </w:rPr>
        <w:t xml:space="preserve"> in 5G-Advanced toward 6G</w:t>
      </w:r>
      <w:r>
        <w:rPr>
          <w:b/>
          <w:bCs/>
          <w:sz w:val="22"/>
          <w:szCs w:val="22"/>
        </w:rPr>
        <w:t>.</w:t>
      </w:r>
    </w:p>
    <w:p w14:paraId="28ADA6A7" w14:textId="7CC8109E" w:rsidR="008B06D9" w:rsidRDefault="008C6161" w:rsidP="008B06D9">
      <w:pPr>
        <w:pStyle w:val="Heading1"/>
        <w:rPr>
          <w:rFonts w:ascii="Times New Roman" w:hAnsi="Times New Roman"/>
          <w:lang w:val="en-US"/>
        </w:rPr>
      </w:pPr>
      <w:r>
        <w:rPr>
          <w:rFonts w:ascii="Times New Roman" w:hAnsi="Times New Roman"/>
          <w:lang w:val="en-US"/>
        </w:rPr>
        <w:t>3</w:t>
      </w:r>
      <w:r w:rsidR="008B06D9" w:rsidRPr="006D261C">
        <w:rPr>
          <w:rFonts w:ascii="Times New Roman" w:hAnsi="Times New Roman"/>
          <w:lang w:val="en-US"/>
        </w:rPr>
        <w:tab/>
      </w:r>
      <w:r w:rsidR="00AD5E03">
        <w:rPr>
          <w:rFonts w:ascii="Times New Roman" w:hAnsi="Times New Roman"/>
          <w:lang w:val="en-US"/>
        </w:rPr>
        <w:t>Model identification and procedure</w:t>
      </w:r>
    </w:p>
    <w:p w14:paraId="3E1281A1" w14:textId="77777777" w:rsidR="008C6161" w:rsidRDefault="008C6161" w:rsidP="008C6161">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deployed, etc. The AI/ML-enabled function also needs to be managed (e.g., deployment, configuration, and evaluation). </w:t>
      </w:r>
    </w:p>
    <w:p w14:paraId="1AFAF116" w14:textId="77777777" w:rsidR="008C6161" w:rsidRDefault="008C6161" w:rsidP="008C6161">
      <w:pPr>
        <w:jc w:val="both"/>
        <w:rPr>
          <w:sz w:val="22"/>
          <w:szCs w:val="22"/>
        </w:rPr>
      </w:pPr>
      <w:r w:rsidRPr="00A82032">
        <w:rPr>
          <w:sz w:val="22"/>
          <w:szCs w:val="22"/>
        </w:rPr>
        <w:t>For AI/ML functionality identification</w:t>
      </w:r>
      <w:r>
        <w:rPr>
          <w:sz w:val="22"/>
          <w:szCs w:val="22"/>
        </w:rPr>
        <w:t xml:space="preserve">, the </w:t>
      </w:r>
      <w:r w:rsidRPr="00A82032">
        <w:rPr>
          <w:sz w:val="22"/>
          <w:szCs w:val="22"/>
        </w:rPr>
        <w:t>legacy 3GPP framework of</w:t>
      </w:r>
      <w:r>
        <w:rPr>
          <w:sz w:val="22"/>
          <w:szCs w:val="22"/>
        </w:rPr>
        <w:t xml:space="preserve"> UE</w:t>
      </w:r>
      <w:r w:rsidRPr="00A82032">
        <w:rPr>
          <w:sz w:val="22"/>
          <w:szCs w:val="22"/>
        </w:rPr>
        <w:t xml:space="preserve"> </w:t>
      </w:r>
      <w:r>
        <w:rPr>
          <w:sz w:val="22"/>
          <w:szCs w:val="22"/>
        </w:rPr>
        <w:t>f</w:t>
      </w:r>
      <w:r w:rsidRPr="00A82032">
        <w:rPr>
          <w:sz w:val="22"/>
          <w:szCs w:val="22"/>
        </w:rPr>
        <w:t xml:space="preserve">eatures </w:t>
      </w:r>
      <w:r>
        <w:rPr>
          <w:sz w:val="22"/>
          <w:szCs w:val="22"/>
        </w:rPr>
        <w:t xml:space="preserve">can be </w:t>
      </w:r>
      <w:r w:rsidRPr="00A82032">
        <w:rPr>
          <w:sz w:val="22"/>
          <w:szCs w:val="22"/>
        </w:rPr>
        <w:t>a starting point for discussion.</w:t>
      </w:r>
      <w:r>
        <w:rPr>
          <w:sz w:val="22"/>
          <w:szCs w:val="22"/>
        </w:rPr>
        <w:t xml:space="preserve"> For an </w:t>
      </w:r>
      <w:r w:rsidRPr="00A82032">
        <w:rPr>
          <w:sz w:val="22"/>
          <w:szCs w:val="22"/>
        </w:rPr>
        <w:t xml:space="preserve">AI/ML-enabled </w:t>
      </w:r>
      <w:r>
        <w:rPr>
          <w:sz w:val="22"/>
          <w:szCs w:val="22"/>
        </w:rPr>
        <w:t>f</w:t>
      </w:r>
      <w:r w:rsidRPr="00A82032">
        <w:rPr>
          <w:sz w:val="22"/>
          <w:szCs w:val="22"/>
        </w:rPr>
        <w:t>eature</w:t>
      </w:r>
      <w:r>
        <w:rPr>
          <w:sz w:val="22"/>
          <w:szCs w:val="22"/>
        </w:rPr>
        <w:t xml:space="preserve"> which</w:t>
      </w:r>
      <w:r w:rsidRPr="00A82032">
        <w:rPr>
          <w:sz w:val="22"/>
          <w:szCs w:val="22"/>
        </w:rPr>
        <w:t xml:space="preserve"> refers to a </w:t>
      </w:r>
      <w:r>
        <w:rPr>
          <w:sz w:val="22"/>
          <w:szCs w:val="22"/>
        </w:rPr>
        <w:t>f</w:t>
      </w:r>
      <w:r w:rsidRPr="00A82032">
        <w:rPr>
          <w:sz w:val="22"/>
          <w:szCs w:val="22"/>
        </w:rPr>
        <w:t>eature where AI/ML may be used</w:t>
      </w:r>
      <w:r>
        <w:rPr>
          <w:sz w:val="22"/>
          <w:szCs w:val="22"/>
        </w:rPr>
        <w:t xml:space="preserve">, </w:t>
      </w:r>
      <w:r w:rsidRPr="00A82032">
        <w:rPr>
          <w:sz w:val="22"/>
          <w:szCs w:val="22"/>
        </w:rPr>
        <w:t xml:space="preserve">there may be either one or more than one </w:t>
      </w:r>
      <w:proofErr w:type="gramStart"/>
      <w:r>
        <w:rPr>
          <w:sz w:val="22"/>
          <w:szCs w:val="22"/>
        </w:rPr>
        <w:t>f</w:t>
      </w:r>
      <w:r w:rsidRPr="00A82032">
        <w:rPr>
          <w:sz w:val="22"/>
          <w:szCs w:val="22"/>
        </w:rPr>
        <w:t>unctionalities</w:t>
      </w:r>
      <w:proofErr w:type="gramEnd"/>
      <w:r w:rsidRPr="00A82032">
        <w:rPr>
          <w:sz w:val="22"/>
          <w:szCs w:val="22"/>
        </w:rPr>
        <w:t xml:space="preserve"> defined within an AI/ML-enabled feature.</w:t>
      </w:r>
      <w:r>
        <w:rPr>
          <w:sz w:val="22"/>
          <w:szCs w:val="22"/>
        </w:rPr>
        <w:t xml:space="preserve"> UE </w:t>
      </w:r>
      <w:r w:rsidRPr="00A82032">
        <w:rPr>
          <w:sz w:val="22"/>
          <w:szCs w:val="22"/>
        </w:rPr>
        <w:t>indicates supported functionalities/functionality for a given sub-use-case</w:t>
      </w:r>
      <w:r>
        <w:rPr>
          <w:sz w:val="22"/>
          <w:szCs w:val="22"/>
        </w:rPr>
        <w:t xml:space="preserve">, and </w:t>
      </w:r>
      <w:r w:rsidRPr="00A82032">
        <w:rPr>
          <w:sz w:val="22"/>
          <w:szCs w:val="22"/>
        </w:rPr>
        <w:t xml:space="preserve">UE capability reporting </w:t>
      </w:r>
      <w:r>
        <w:rPr>
          <w:sz w:val="22"/>
          <w:szCs w:val="22"/>
        </w:rPr>
        <w:t>can be</w:t>
      </w:r>
      <w:r w:rsidRPr="00A82032">
        <w:rPr>
          <w:sz w:val="22"/>
          <w:szCs w:val="22"/>
        </w:rPr>
        <w:t xml:space="preserve"> taken as </w:t>
      </w:r>
      <w:r>
        <w:rPr>
          <w:sz w:val="22"/>
          <w:szCs w:val="22"/>
        </w:rPr>
        <w:t xml:space="preserve">a </w:t>
      </w:r>
      <w:r w:rsidRPr="00A82032">
        <w:rPr>
          <w:sz w:val="22"/>
          <w:szCs w:val="22"/>
        </w:rPr>
        <w:t>starting point.</w:t>
      </w:r>
      <w:r>
        <w:rPr>
          <w:sz w:val="22"/>
          <w:szCs w:val="22"/>
        </w:rPr>
        <w:t xml:space="preserve"> </w:t>
      </w:r>
    </w:p>
    <w:p w14:paraId="27FF8A86" w14:textId="77777777" w:rsidR="008C6161" w:rsidRPr="008E44E4" w:rsidRDefault="008C6161" w:rsidP="008C6161">
      <w:pPr>
        <w:jc w:val="both"/>
        <w:rPr>
          <w:sz w:val="22"/>
          <w:szCs w:val="22"/>
        </w:rPr>
      </w:pPr>
      <w:r w:rsidRPr="00A82032">
        <w:rPr>
          <w:sz w:val="22"/>
          <w:szCs w:val="22"/>
        </w:rPr>
        <w:t>For AI/ML model identification</w:t>
      </w:r>
      <w:r>
        <w:rPr>
          <w:sz w:val="22"/>
          <w:szCs w:val="22"/>
        </w:rPr>
        <w:t>, m</w:t>
      </w:r>
      <w:r w:rsidRPr="00A82032">
        <w:rPr>
          <w:sz w:val="22"/>
          <w:szCs w:val="22"/>
        </w:rPr>
        <w:t>odels are identified by model ID at the Network</w:t>
      </w:r>
      <w:r>
        <w:rPr>
          <w:sz w:val="22"/>
          <w:szCs w:val="22"/>
        </w:rPr>
        <w:t>, and</w:t>
      </w:r>
      <w:r w:rsidRPr="00A82032">
        <w:rPr>
          <w:sz w:val="22"/>
          <w:szCs w:val="22"/>
        </w:rPr>
        <w:t xml:space="preserve"> UE indicates supported AI/ML models.</w:t>
      </w:r>
      <w:r>
        <w:rPr>
          <w:sz w:val="22"/>
          <w:szCs w:val="22"/>
        </w:rPr>
        <w:t xml:space="preserve"> </w:t>
      </w:r>
      <w:r w:rsidRPr="008E44E4">
        <w:rPr>
          <w:sz w:val="22"/>
          <w:szCs w:val="22"/>
        </w:rPr>
        <w:t xml:space="preserve">For model identification of UE-side or UE-part of two-sided models, </w:t>
      </w:r>
      <w:r>
        <w:rPr>
          <w:sz w:val="22"/>
          <w:szCs w:val="22"/>
        </w:rPr>
        <w:t xml:space="preserve">different types can be considered. In </w:t>
      </w:r>
      <w:r w:rsidRPr="008E44E4">
        <w:rPr>
          <w:sz w:val="22"/>
          <w:szCs w:val="22"/>
        </w:rPr>
        <w:t>Type A</w:t>
      </w:r>
      <w:r>
        <w:rPr>
          <w:sz w:val="22"/>
          <w:szCs w:val="22"/>
        </w:rPr>
        <w:t>,</w:t>
      </w:r>
      <w:r w:rsidRPr="008E44E4">
        <w:rPr>
          <w:sz w:val="22"/>
          <w:szCs w:val="22"/>
        </w:rPr>
        <w:t xml:space="preserve"> </w:t>
      </w:r>
      <w:r>
        <w:rPr>
          <w:sz w:val="22"/>
          <w:szCs w:val="22"/>
        </w:rPr>
        <w:t>m</w:t>
      </w:r>
      <w:r w:rsidRPr="008E44E4">
        <w:rPr>
          <w:sz w:val="22"/>
          <w:szCs w:val="22"/>
        </w:rPr>
        <w:t xml:space="preserve">odel is identified to </w:t>
      </w:r>
      <w:r>
        <w:rPr>
          <w:sz w:val="22"/>
          <w:szCs w:val="22"/>
        </w:rPr>
        <w:t>network</w:t>
      </w:r>
      <w:r w:rsidRPr="008E44E4">
        <w:rPr>
          <w:sz w:val="22"/>
          <w:szCs w:val="22"/>
        </w:rPr>
        <w:t xml:space="preserve"> (if applicable) and UE (if applicable) without over-the-air </w:t>
      </w:r>
      <w:proofErr w:type="spellStart"/>
      <w:r w:rsidRPr="008E44E4">
        <w:rPr>
          <w:sz w:val="22"/>
          <w:szCs w:val="22"/>
        </w:rPr>
        <w:t>signaling</w:t>
      </w:r>
      <w:proofErr w:type="spellEnd"/>
      <w:r>
        <w:rPr>
          <w:sz w:val="22"/>
          <w:szCs w:val="22"/>
        </w:rPr>
        <w:t>. In Type B, m</w:t>
      </w:r>
      <w:r w:rsidRPr="008E44E4">
        <w:rPr>
          <w:sz w:val="22"/>
          <w:szCs w:val="22"/>
        </w:rPr>
        <w:t xml:space="preserve">odel is identified via over-the-air </w:t>
      </w:r>
      <w:proofErr w:type="spellStart"/>
      <w:r w:rsidRPr="008E44E4">
        <w:rPr>
          <w:sz w:val="22"/>
          <w:szCs w:val="22"/>
        </w:rPr>
        <w:t>signaling</w:t>
      </w:r>
      <w:proofErr w:type="spellEnd"/>
      <w:r>
        <w:rPr>
          <w:sz w:val="22"/>
          <w:szCs w:val="22"/>
        </w:rPr>
        <w:t>. In this case, one can further consider two sub-categories: (1) In Type B1, m</w:t>
      </w:r>
      <w:r w:rsidRPr="008E44E4">
        <w:rPr>
          <w:sz w:val="22"/>
          <w:szCs w:val="22"/>
        </w:rPr>
        <w:t>odel identification</w:t>
      </w:r>
      <w:r>
        <w:rPr>
          <w:sz w:val="22"/>
          <w:szCs w:val="22"/>
        </w:rPr>
        <w:t xml:space="preserve"> is</w:t>
      </w:r>
      <w:r w:rsidRPr="008E44E4">
        <w:rPr>
          <w:sz w:val="22"/>
          <w:szCs w:val="22"/>
        </w:rPr>
        <w:t xml:space="preserve"> initiated by the UE, and </w:t>
      </w:r>
      <w:r>
        <w:rPr>
          <w:sz w:val="22"/>
          <w:szCs w:val="22"/>
        </w:rPr>
        <w:t>network</w:t>
      </w:r>
      <w:r w:rsidRPr="008E44E4">
        <w:rPr>
          <w:sz w:val="22"/>
          <w:szCs w:val="22"/>
        </w:rPr>
        <w:t xml:space="preserve"> assists the remaining steps (if any) of the model identification</w:t>
      </w:r>
      <w:r>
        <w:rPr>
          <w:sz w:val="22"/>
          <w:szCs w:val="22"/>
        </w:rPr>
        <w:t>; (2) In Type B2, m</w:t>
      </w:r>
      <w:r w:rsidRPr="008E44E4">
        <w:rPr>
          <w:sz w:val="22"/>
          <w:szCs w:val="22"/>
        </w:rPr>
        <w:t xml:space="preserve">odel identification </w:t>
      </w:r>
      <w:r>
        <w:rPr>
          <w:sz w:val="22"/>
          <w:szCs w:val="22"/>
        </w:rPr>
        <w:t xml:space="preserve">is </w:t>
      </w:r>
      <w:r w:rsidRPr="008E44E4">
        <w:rPr>
          <w:sz w:val="22"/>
          <w:szCs w:val="22"/>
        </w:rPr>
        <w:t xml:space="preserve">initiated by the </w:t>
      </w:r>
      <w:r>
        <w:rPr>
          <w:sz w:val="22"/>
          <w:szCs w:val="22"/>
        </w:rPr>
        <w:t>network</w:t>
      </w:r>
      <w:r w:rsidRPr="008E44E4">
        <w:rPr>
          <w:sz w:val="22"/>
          <w:szCs w:val="22"/>
        </w:rPr>
        <w:t>, and UE responds (if applicable) for the remaining steps (if any) of the model identification</w:t>
      </w:r>
      <w:r>
        <w:rPr>
          <w:sz w:val="22"/>
          <w:szCs w:val="22"/>
        </w:rPr>
        <w:t xml:space="preserve">. </w:t>
      </w:r>
      <w:r w:rsidRPr="002C5961">
        <w:rPr>
          <w:sz w:val="22"/>
          <w:szCs w:val="22"/>
        </w:rPr>
        <w:t>Once models are identified, UE can indicate supported AI/ML model IDs for a given AI/ML-enabled Feature/FG in a UE capability report</w:t>
      </w:r>
      <w:r>
        <w:rPr>
          <w:sz w:val="22"/>
          <w:szCs w:val="22"/>
        </w:rPr>
        <w:t>.</w:t>
      </w:r>
    </w:p>
    <w:p w14:paraId="1171ECA2" w14:textId="77777777" w:rsidR="008C6161" w:rsidRDefault="008C6161" w:rsidP="008C6161">
      <w:pPr>
        <w:jc w:val="both"/>
        <w:rPr>
          <w:sz w:val="22"/>
          <w:szCs w:val="22"/>
        </w:rPr>
      </w:pPr>
      <w:r w:rsidRPr="00BA78FA">
        <w:rPr>
          <w:sz w:val="22"/>
          <w:szCs w:val="22"/>
        </w:rPr>
        <w:t>For UE-part/UE-side models, mechanisms for LCM procedures</w:t>
      </w:r>
      <w:r>
        <w:rPr>
          <w:sz w:val="22"/>
          <w:szCs w:val="22"/>
        </w:rPr>
        <w:t xml:space="preserve"> include </w:t>
      </w:r>
      <w:r w:rsidRPr="00BA78FA">
        <w:rPr>
          <w:sz w:val="22"/>
          <w:szCs w:val="22"/>
        </w:rPr>
        <w:t>functionality-based LCM procedure</w:t>
      </w:r>
      <w:r>
        <w:rPr>
          <w:sz w:val="22"/>
          <w:szCs w:val="22"/>
        </w:rPr>
        <w:t xml:space="preserve"> and </w:t>
      </w:r>
      <w:r w:rsidRPr="00BA78FA">
        <w:rPr>
          <w:sz w:val="22"/>
          <w:szCs w:val="22"/>
        </w:rPr>
        <w:t>model-ID-based LCM procedure</w:t>
      </w:r>
      <w:r>
        <w:rPr>
          <w:sz w:val="22"/>
          <w:szCs w:val="22"/>
        </w:rPr>
        <w:t xml:space="preserve">. </w:t>
      </w:r>
    </w:p>
    <w:p w14:paraId="5A8FADEF" w14:textId="77777777" w:rsidR="008C6161" w:rsidRPr="008C6161" w:rsidRDefault="008C6161" w:rsidP="008C6161">
      <w:pPr>
        <w:jc w:val="both"/>
        <w:rPr>
          <w:sz w:val="22"/>
          <w:szCs w:val="22"/>
        </w:rPr>
      </w:pPr>
      <w:r w:rsidRPr="008C6161">
        <w:rPr>
          <w:sz w:val="22"/>
          <w:szCs w:val="22"/>
        </w:rPr>
        <w:t xml:space="preserve">For functionality-based LCM procedure, indication of activation, deactivation, switching, and fallback based on individual AI/ML functionality needs to be studied. In this case, network can indicate activation/deactivation/fallback/switching of AI/ML functionality via 3GPP </w:t>
      </w:r>
      <w:proofErr w:type="spellStart"/>
      <w:r w:rsidRPr="008C6161">
        <w:rPr>
          <w:sz w:val="22"/>
          <w:szCs w:val="22"/>
        </w:rPr>
        <w:t>signaling</w:t>
      </w:r>
      <w:proofErr w:type="spellEnd"/>
      <w:r w:rsidRPr="008C6161">
        <w:rPr>
          <w:sz w:val="22"/>
          <w:szCs w:val="22"/>
        </w:rPr>
        <w:t xml:space="preserve"> (e.g., RRC, MAC-CE, DCI). Furthermore, AI/ML models may not be identified at the network, and UE may perform model-level LCM. A topic that requires further investigation is whether and how much awareness/interaction network should have about model-level LCM. </w:t>
      </w:r>
    </w:p>
    <w:p w14:paraId="551094AC" w14:textId="77777777" w:rsidR="008C6161" w:rsidRPr="008C6161" w:rsidRDefault="008C6161" w:rsidP="008C6161">
      <w:pPr>
        <w:jc w:val="both"/>
        <w:rPr>
          <w:sz w:val="22"/>
          <w:szCs w:val="22"/>
        </w:rPr>
      </w:pPr>
      <w:r w:rsidRPr="008C6161">
        <w:rPr>
          <w:sz w:val="22"/>
          <w:szCs w:val="22"/>
        </w:rPr>
        <w:t>For model-ID-based LCM procedure, indication of model selection, activation, deactivation, switching, and fallback are based on individual model IDs. Specifically,</w:t>
      </w:r>
      <w:r w:rsidRPr="00A82032">
        <w:t xml:space="preserve"> </w:t>
      </w:r>
      <w:r w:rsidRPr="008C6161">
        <w:rPr>
          <w:sz w:val="22"/>
          <w:szCs w:val="22"/>
        </w:rPr>
        <w:t>models are identified at the network, and network or UE may activate/deactivate/select/switch individual AI/ML models via model ID.</w:t>
      </w:r>
    </w:p>
    <w:p w14:paraId="78246512" w14:textId="4FD306F7" w:rsidR="008C6161" w:rsidRDefault="008C6161" w:rsidP="008C6161">
      <w:pPr>
        <w:jc w:val="both"/>
        <w:rPr>
          <w:sz w:val="22"/>
          <w:szCs w:val="22"/>
        </w:rPr>
      </w:pPr>
      <w:r>
        <w:rPr>
          <w:sz w:val="22"/>
          <w:szCs w:val="22"/>
        </w:rPr>
        <w:t>F</w:t>
      </w:r>
      <w:r w:rsidRPr="00BC77C0">
        <w:rPr>
          <w:sz w:val="22"/>
          <w:szCs w:val="22"/>
        </w:rPr>
        <w:t>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5087AF45" w14:textId="77777777" w:rsidR="008C6161" w:rsidRDefault="008C6161" w:rsidP="008C6161">
      <w:pPr>
        <w:jc w:val="both"/>
        <w:rPr>
          <w:sz w:val="22"/>
          <w:szCs w:val="22"/>
        </w:rPr>
      </w:pPr>
      <w:r>
        <w:rPr>
          <w:sz w:val="22"/>
          <w:szCs w:val="22"/>
        </w:rPr>
        <w:t>M</w:t>
      </w:r>
      <w:r w:rsidRPr="00BC77C0">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AC769B1" w14:textId="4EB65111" w:rsidR="008C6161" w:rsidRPr="008C6161" w:rsidRDefault="008C6161" w:rsidP="008C6161">
      <w:pPr>
        <w:jc w:val="both"/>
        <w:rPr>
          <w:b/>
          <w:bCs/>
          <w:sz w:val="22"/>
          <w:szCs w:val="22"/>
        </w:rPr>
      </w:pPr>
      <w:r>
        <w:rPr>
          <w:b/>
          <w:bCs/>
          <w:sz w:val="22"/>
          <w:szCs w:val="22"/>
        </w:rPr>
        <w:t>Proposal</w:t>
      </w:r>
      <w:r w:rsidRPr="00BB2403">
        <w:rPr>
          <w:b/>
          <w:bCs/>
          <w:sz w:val="22"/>
          <w:szCs w:val="22"/>
        </w:rPr>
        <w:t xml:space="preserve"> </w:t>
      </w:r>
      <w:r>
        <w:rPr>
          <w:b/>
          <w:bCs/>
          <w:sz w:val="22"/>
          <w:szCs w:val="22"/>
        </w:rPr>
        <w:t>1</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model identification in the context of LCM.</w:t>
      </w:r>
    </w:p>
    <w:p w14:paraId="05192CBD" w14:textId="04460313" w:rsidR="00AD5E03" w:rsidRDefault="008C6161" w:rsidP="00AD5E03">
      <w:pPr>
        <w:pStyle w:val="Heading1"/>
        <w:rPr>
          <w:rFonts w:ascii="Times New Roman" w:hAnsi="Times New Roman"/>
          <w:lang w:val="en-US"/>
        </w:rPr>
      </w:pPr>
      <w:r>
        <w:rPr>
          <w:rFonts w:ascii="Times New Roman" w:hAnsi="Times New Roman"/>
          <w:lang w:val="en-US"/>
        </w:rPr>
        <w:lastRenderedPageBreak/>
        <w:t>4</w:t>
      </w:r>
      <w:r w:rsidR="00AD5E03" w:rsidRPr="006D261C">
        <w:rPr>
          <w:rFonts w:ascii="Times New Roman" w:hAnsi="Times New Roman"/>
          <w:lang w:val="en-US"/>
        </w:rPr>
        <w:tab/>
      </w:r>
      <w:r w:rsidR="00AD5E03">
        <w:rPr>
          <w:rFonts w:ascii="Times New Roman" w:hAnsi="Times New Roman"/>
          <w:lang w:val="en-US"/>
        </w:rPr>
        <w:t>Collection of UE-sided model training data</w:t>
      </w:r>
    </w:p>
    <w:p w14:paraId="2C627681" w14:textId="77777777" w:rsidR="007130D1" w:rsidRDefault="007130D1" w:rsidP="007130D1">
      <w:pPr>
        <w:jc w:val="both"/>
        <w:rPr>
          <w:sz w:val="22"/>
          <w:szCs w:val="22"/>
        </w:rPr>
      </w:pPr>
      <w:r>
        <w:rPr>
          <w:sz w:val="22"/>
          <w:szCs w:val="22"/>
        </w:rPr>
        <w:t xml:space="preserve">AI/ML model training can occur at </w:t>
      </w:r>
      <w:proofErr w:type="spellStart"/>
      <w:r>
        <w:rPr>
          <w:sz w:val="22"/>
          <w:szCs w:val="22"/>
        </w:rPr>
        <w:t>gNB</w:t>
      </w:r>
      <w:proofErr w:type="spellEnd"/>
      <w:r>
        <w:rPr>
          <w:sz w:val="22"/>
          <w:szCs w:val="22"/>
        </w:rPr>
        <w:t xml:space="preserve"> or UE side or both sides. In either case, the training entity can benefit from assistance from the other entity for training data collection. Relevant areas for discussion include m</w:t>
      </w:r>
      <w:r w:rsidRPr="00AD0D17">
        <w:rPr>
          <w:sz w:val="22"/>
          <w:szCs w:val="22"/>
        </w:rPr>
        <w:t>easurement configuration and reporting</w:t>
      </w:r>
      <w:r>
        <w:rPr>
          <w:sz w:val="22"/>
          <w:szCs w:val="22"/>
        </w:rPr>
        <w:t>, c</w:t>
      </w:r>
      <w:r w:rsidRPr="00AD0D17">
        <w:rPr>
          <w:sz w:val="22"/>
          <w:szCs w:val="22"/>
        </w:rPr>
        <w:t xml:space="preserve">ontents, </w:t>
      </w:r>
      <w:proofErr w:type="gramStart"/>
      <w:r w:rsidRPr="00AD0D17">
        <w:rPr>
          <w:sz w:val="22"/>
          <w:szCs w:val="22"/>
        </w:rPr>
        <w:t>type</w:t>
      </w:r>
      <w:proofErr w:type="gramEnd"/>
      <w:r w:rsidRPr="00AD0D17">
        <w:rPr>
          <w:sz w:val="22"/>
          <w:szCs w:val="22"/>
        </w:rPr>
        <w:t xml:space="preserve"> and format of data </w:t>
      </w:r>
      <w:r>
        <w:rPr>
          <w:sz w:val="22"/>
          <w:szCs w:val="22"/>
        </w:rPr>
        <w:t>(e.g., d</w:t>
      </w:r>
      <w:r w:rsidRPr="00AD0D17">
        <w:rPr>
          <w:sz w:val="22"/>
          <w:szCs w:val="22"/>
        </w:rPr>
        <w:t>ata related to model input</w:t>
      </w:r>
      <w:r>
        <w:rPr>
          <w:sz w:val="22"/>
          <w:szCs w:val="22"/>
        </w:rPr>
        <w:t>, d</w:t>
      </w:r>
      <w:r w:rsidRPr="00AD0D17">
        <w:rPr>
          <w:sz w:val="22"/>
          <w:szCs w:val="22"/>
        </w:rPr>
        <w:t>ata related to ground truth</w:t>
      </w:r>
      <w:r>
        <w:rPr>
          <w:sz w:val="22"/>
          <w:szCs w:val="22"/>
        </w:rPr>
        <w:t>, q</w:t>
      </w:r>
      <w:r w:rsidRPr="00AD0D17">
        <w:rPr>
          <w:sz w:val="22"/>
          <w:szCs w:val="22"/>
        </w:rPr>
        <w:t>uality of the data</w:t>
      </w:r>
      <w:r>
        <w:rPr>
          <w:sz w:val="22"/>
          <w:szCs w:val="22"/>
        </w:rPr>
        <w:t xml:space="preserve">), </w:t>
      </w:r>
      <w:proofErr w:type="spellStart"/>
      <w:r>
        <w:rPr>
          <w:sz w:val="22"/>
          <w:szCs w:val="22"/>
        </w:rPr>
        <w:t>s</w:t>
      </w:r>
      <w:r w:rsidRPr="00AD0D17">
        <w:rPr>
          <w:sz w:val="22"/>
          <w:szCs w:val="22"/>
        </w:rPr>
        <w:t>ignaling</w:t>
      </w:r>
      <w:proofErr w:type="spellEnd"/>
      <w:r w:rsidRPr="00AD0D17">
        <w:rPr>
          <w:sz w:val="22"/>
          <w:szCs w:val="22"/>
        </w:rPr>
        <w:t xml:space="preserve"> of assistance information for categorizing the data</w:t>
      </w:r>
      <w:r>
        <w:rPr>
          <w:sz w:val="22"/>
          <w:szCs w:val="22"/>
        </w:rPr>
        <w:t xml:space="preserve">, </w:t>
      </w:r>
      <w:proofErr w:type="spellStart"/>
      <w:r>
        <w:rPr>
          <w:sz w:val="22"/>
          <w:szCs w:val="22"/>
        </w:rPr>
        <w:t>s</w:t>
      </w:r>
      <w:r w:rsidRPr="00AD0D17">
        <w:rPr>
          <w:sz w:val="22"/>
          <w:szCs w:val="22"/>
        </w:rPr>
        <w:t>ignaling</w:t>
      </w:r>
      <w:proofErr w:type="spellEnd"/>
      <w:r w:rsidRPr="00AD0D17">
        <w:rPr>
          <w:sz w:val="22"/>
          <w:szCs w:val="22"/>
        </w:rPr>
        <w:t xml:space="preserve"> for data collection procedure</w:t>
      </w:r>
      <w:r>
        <w:rPr>
          <w:sz w:val="22"/>
          <w:szCs w:val="22"/>
        </w:rPr>
        <w:t>.</w:t>
      </w:r>
    </w:p>
    <w:p w14:paraId="5868EF8E" w14:textId="77777777" w:rsidR="007130D1" w:rsidRDefault="007130D1" w:rsidP="007130D1">
      <w:pPr>
        <w:jc w:val="both"/>
        <w:rPr>
          <w:sz w:val="22"/>
          <w:szCs w:val="22"/>
        </w:rPr>
      </w:pPr>
      <w:r>
        <w:rPr>
          <w:sz w:val="22"/>
          <w:szCs w:val="22"/>
        </w:rPr>
        <w:t>Besides model training, d</w:t>
      </w:r>
      <w:r w:rsidRPr="003B41B8">
        <w:rPr>
          <w:sz w:val="22"/>
          <w:szCs w:val="22"/>
        </w:rPr>
        <w:t xml:space="preserve">ata collection may be performed for </w:t>
      </w:r>
      <w:r>
        <w:rPr>
          <w:sz w:val="22"/>
          <w:szCs w:val="22"/>
        </w:rPr>
        <w:t>other</w:t>
      </w:r>
      <w:r w:rsidRPr="003B41B8">
        <w:rPr>
          <w:sz w:val="22"/>
          <w:szCs w:val="22"/>
        </w:rPr>
        <w:t xml:space="preserve"> purposes in LCM, e.g., model inference, model monitoring, model selection, model update, etc.</w:t>
      </w:r>
      <w:r>
        <w:rPr>
          <w:sz w:val="22"/>
          <w:szCs w:val="22"/>
        </w:rPr>
        <w:t>,</w:t>
      </w:r>
      <w:r w:rsidRPr="003B41B8">
        <w:rPr>
          <w:sz w:val="22"/>
          <w:szCs w:val="22"/>
        </w:rPr>
        <w:t xml:space="preserve"> each</w:t>
      </w:r>
      <w:r>
        <w:rPr>
          <w:sz w:val="22"/>
          <w:szCs w:val="22"/>
        </w:rPr>
        <w:t xml:space="preserve"> of which</w:t>
      </w:r>
      <w:r w:rsidRPr="003B41B8">
        <w:rPr>
          <w:sz w:val="22"/>
          <w:szCs w:val="22"/>
        </w:rPr>
        <w:t xml:space="preserve"> may be done with different requirements and potential specification impact.</w:t>
      </w:r>
    </w:p>
    <w:p w14:paraId="5F3D2F81" w14:textId="549AA687" w:rsidR="00A50316" w:rsidRPr="007130D1" w:rsidRDefault="007130D1" w:rsidP="00880D58">
      <w:pPr>
        <w:jc w:val="both"/>
        <w:rPr>
          <w:b/>
          <w:bCs/>
          <w:sz w:val="22"/>
          <w:szCs w:val="22"/>
        </w:rPr>
      </w:pPr>
      <w:r>
        <w:rPr>
          <w:b/>
          <w:bCs/>
          <w:sz w:val="22"/>
          <w:szCs w:val="22"/>
        </w:rPr>
        <w:t>Proposal</w:t>
      </w:r>
      <w:r w:rsidRPr="00BB2403">
        <w:rPr>
          <w:b/>
          <w:bCs/>
          <w:sz w:val="22"/>
          <w:szCs w:val="22"/>
        </w:rPr>
        <w:t xml:space="preserve"> </w:t>
      </w:r>
      <w:r>
        <w:rPr>
          <w:b/>
          <w:bCs/>
          <w:sz w:val="22"/>
          <w:szCs w:val="22"/>
        </w:rPr>
        <w:t>2</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collection of UE-sided model training data.</w:t>
      </w:r>
    </w:p>
    <w:p w14:paraId="43D20CD7" w14:textId="07F7A38F" w:rsidR="00AD5E03" w:rsidRDefault="008C6161" w:rsidP="00AD5E03">
      <w:pPr>
        <w:pStyle w:val="Heading1"/>
        <w:rPr>
          <w:rFonts w:ascii="Times New Roman" w:hAnsi="Times New Roman"/>
          <w:lang w:val="en-US"/>
        </w:rPr>
      </w:pPr>
      <w:r>
        <w:rPr>
          <w:rFonts w:ascii="Times New Roman" w:hAnsi="Times New Roman"/>
          <w:lang w:val="en-US"/>
        </w:rPr>
        <w:t>5</w:t>
      </w:r>
      <w:r w:rsidR="00AD5E03" w:rsidRPr="006D261C">
        <w:rPr>
          <w:rFonts w:ascii="Times New Roman" w:hAnsi="Times New Roman"/>
          <w:lang w:val="en-US"/>
        </w:rPr>
        <w:tab/>
      </w:r>
      <w:r w:rsidR="00AD5E03">
        <w:rPr>
          <w:rFonts w:ascii="Times New Roman" w:hAnsi="Times New Roman"/>
          <w:lang w:val="en-US"/>
        </w:rPr>
        <w:t>Model transfer/delivery</w:t>
      </w:r>
    </w:p>
    <w:p w14:paraId="144B1FE7" w14:textId="77777777" w:rsidR="00BB2403" w:rsidRPr="00AD328C" w:rsidRDefault="00BB2403" w:rsidP="00BB2403">
      <w:pPr>
        <w:jc w:val="both"/>
        <w:rPr>
          <w:sz w:val="22"/>
          <w:szCs w:val="22"/>
        </w:rPr>
      </w:pPr>
      <w:r>
        <w:rPr>
          <w:sz w:val="22"/>
          <w:szCs w:val="22"/>
        </w:rPr>
        <w:t xml:space="preserve">During the Rel-18 study, the following were agreed </w:t>
      </w:r>
      <w:r w:rsidRPr="00AD328C">
        <w:rPr>
          <w:sz w:val="22"/>
          <w:szCs w:val="22"/>
        </w:rPr>
        <w:t>as one aspect for defining collaboration levels</w:t>
      </w:r>
      <w:r>
        <w:rPr>
          <w:sz w:val="22"/>
          <w:szCs w:val="22"/>
        </w:rPr>
        <w:t>:</w:t>
      </w:r>
    </w:p>
    <w:p w14:paraId="21138C87" w14:textId="77777777" w:rsidR="00BB2403" w:rsidRPr="00AD328C" w:rsidRDefault="00BB2403" w:rsidP="00BB2403">
      <w:pPr>
        <w:pStyle w:val="ListParagraph"/>
        <w:numPr>
          <w:ilvl w:val="0"/>
          <w:numId w:val="11"/>
        </w:numPr>
        <w:jc w:val="both"/>
        <w:rPr>
          <w:sz w:val="22"/>
          <w:szCs w:val="22"/>
        </w:rPr>
      </w:pPr>
      <w:r w:rsidRPr="00AD328C">
        <w:rPr>
          <w:sz w:val="22"/>
          <w:szCs w:val="22"/>
        </w:rPr>
        <w:t>Level x: No collaboration</w:t>
      </w:r>
    </w:p>
    <w:p w14:paraId="0602E5F2" w14:textId="77777777" w:rsidR="00BB2403" w:rsidRPr="00AD328C" w:rsidRDefault="00BB2403" w:rsidP="00BB2403">
      <w:pPr>
        <w:pStyle w:val="ListParagraph"/>
        <w:numPr>
          <w:ilvl w:val="0"/>
          <w:numId w:val="11"/>
        </w:numPr>
        <w:jc w:val="both"/>
        <w:rPr>
          <w:sz w:val="22"/>
          <w:szCs w:val="22"/>
        </w:rPr>
      </w:pPr>
      <w:r w:rsidRPr="00AD328C">
        <w:rPr>
          <w:sz w:val="22"/>
          <w:szCs w:val="22"/>
        </w:rPr>
        <w:t xml:space="preserve">Level y: </w:t>
      </w:r>
      <w:proofErr w:type="spellStart"/>
      <w:r w:rsidRPr="00AD328C">
        <w:rPr>
          <w:sz w:val="22"/>
          <w:szCs w:val="22"/>
        </w:rPr>
        <w:t>Signaling</w:t>
      </w:r>
      <w:proofErr w:type="spellEnd"/>
      <w:r w:rsidRPr="00AD328C">
        <w:rPr>
          <w:sz w:val="22"/>
          <w:szCs w:val="22"/>
        </w:rPr>
        <w:t xml:space="preserve">-based collaboration without model </w:t>
      </w:r>
      <w:proofErr w:type="gramStart"/>
      <w:r w:rsidRPr="00AD328C">
        <w:rPr>
          <w:sz w:val="22"/>
          <w:szCs w:val="22"/>
        </w:rPr>
        <w:t>transfer</w:t>
      </w:r>
      <w:proofErr w:type="gramEnd"/>
    </w:p>
    <w:p w14:paraId="383C32A8" w14:textId="77777777" w:rsidR="00BB2403" w:rsidRPr="00736F25" w:rsidRDefault="00BB2403" w:rsidP="00BB2403">
      <w:pPr>
        <w:pStyle w:val="ListParagraph"/>
        <w:numPr>
          <w:ilvl w:val="0"/>
          <w:numId w:val="11"/>
        </w:numPr>
        <w:jc w:val="both"/>
        <w:rPr>
          <w:sz w:val="22"/>
          <w:szCs w:val="22"/>
        </w:rPr>
      </w:pPr>
      <w:r w:rsidRPr="00AD328C">
        <w:rPr>
          <w:sz w:val="22"/>
          <w:szCs w:val="22"/>
        </w:rPr>
        <w:t xml:space="preserve">Level z: </w:t>
      </w:r>
      <w:proofErr w:type="spellStart"/>
      <w:r w:rsidRPr="00AD328C">
        <w:rPr>
          <w:sz w:val="22"/>
          <w:szCs w:val="22"/>
        </w:rPr>
        <w:t>Signaling</w:t>
      </w:r>
      <w:proofErr w:type="spellEnd"/>
      <w:r w:rsidRPr="00AD328C">
        <w:rPr>
          <w:sz w:val="22"/>
          <w:szCs w:val="22"/>
        </w:rPr>
        <w:t xml:space="preserve">-based collaboration with model </w:t>
      </w:r>
      <w:proofErr w:type="gramStart"/>
      <w:r w:rsidRPr="00AD328C">
        <w:rPr>
          <w:sz w:val="22"/>
          <w:szCs w:val="22"/>
        </w:rPr>
        <w:t>transfer</w:t>
      </w:r>
      <w:proofErr w:type="gramEnd"/>
    </w:p>
    <w:p w14:paraId="78702447" w14:textId="77777777" w:rsidR="00BB2403" w:rsidRDefault="00BB2403" w:rsidP="00BB2403">
      <w:pPr>
        <w:jc w:val="both"/>
        <w:rPr>
          <w:sz w:val="22"/>
          <w:szCs w:val="22"/>
        </w:rPr>
      </w:pPr>
      <w:r>
        <w:rPr>
          <w:sz w:val="22"/>
          <w:szCs w:val="22"/>
        </w:rPr>
        <w:t>The following figure provides an illustration of UE-</w:t>
      </w:r>
      <w:proofErr w:type="spellStart"/>
      <w:r>
        <w:rPr>
          <w:sz w:val="22"/>
          <w:szCs w:val="22"/>
        </w:rPr>
        <w:t>gNB</w:t>
      </w:r>
      <w:proofErr w:type="spellEnd"/>
      <w:r>
        <w:rPr>
          <w:sz w:val="22"/>
          <w:szCs w:val="22"/>
        </w:rPr>
        <w:t xml:space="preserve"> collaboration levels x, y, and z. </w:t>
      </w:r>
    </w:p>
    <w:p w14:paraId="012CC26A" w14:textId="77777777" w:rsidR="00BB2403" w:rsidRDefault="00BB2403" w:rsidP="00BB2403">
      <w:pPr>
        <w:jc w:val="center"/>
        <w:rPr>
          <w:sz w:val="22"/>
          <w:szCs w:val="22"/>
        </w:rPr>
      </w:pPr>
      <w:r>
        <w:rPr>
          <w:noProof/>
        </w:rPr>
        <w:drawing>
          <wp:inline distT="0" distB="0" distL="0" distR="0" wp14:anchorId="1F5EAF42" wp14:editId="0E762895">
            <wp:extent cx="5610291" cy="2800350"/>
            <wp:effectExtent l="0" t="0" r="0" b="0"/>
            <wp:docPr id="503533979" name="Picture 503533979"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2D2B117C" w14:textId="727F23FE" w:rsidR="00BB2403" w:rsidRPr="00736F25" w:rsidRDefault="00BB2403" w:rsidP="00BB2403">
      <w:pPr>
        <w:pStyle w:val="Caption"/>
        <w:jc w:val="center"/>
        <w:rPr>
          <w:b/>
          <w:bCs/>
          <w:i w:val="0"/>
          <w:iCs w:val="0"/>
          <w:color w:val="auto"/>
        </w:rPr>
      </w:pPr>
      <w:r>
        <w:t xml:space="preserve">Figure </w:t>
      </w:r>
      <w:r>
        <w:fldChar w:fldCharType="begin"/>
      </w:r>
      <w:r>
        <w:instrText xml:space="preserve"> SEQ Figure \* ARABIC </w:instrText>
      </w:r>
      <w:r>
        <w:fldChar w:fldCharType="separate"/>
      </w:r>
      <w:r w:rsidR="00787FE3">
        <w:rPr>
          <w:noProof/>
        </w:rPr>
        <w:t>2</w:t>
      </w:r>
      <w:r>
        <w:fldChar w:fldCharType="end"/>
      </w:r>
      <w:r>
        <w:rPr>
          <w:b/>
          <w:bCs/>
          <w:i w:val="0"/>
          <w:iCs w:val="0"/>
          <w:color w:val="auto"/>
        </w:rPr>
        <w:t xml:space="preserve">: </w:t>
      </w:r>
      <w:r>
        <w:t>UE-</w:t>
      </w:r>
      <w:proofErr w:type="spellStart"/>
      <w:r>
        <w:t>gNB</w:t>
      </w:r>
      <w:proofErr w:type="spellEnd"/>
      <w:r>
        <w:t xml:space="preserve"> collaboration levels x, y, and z</w:t>
      </w:r>
      <w:r w:rsidRPr="008D6988">
        <w:t>.</w:t>
      </w:r>
    </w:p>
    <w:p w14:paraId="684A85A2" w14:textId="77777777" w:rsidR="00BB2403" w:rsidRPr="00BB2403" w:rsidRDefault="00BB2403" w:rsidP="00BB2403">
      <w:pPr>
        <w:jc w:val="both"/>
        <w:rPr>
          <w:b/>
          <w:bCs/>
          <w:sz w:val="22"/>
          <w:szCs w:val="22"/>
        </w:rPr>
      </w:pPr>
      <w:r>
        <w:rPr>
          <w:sz w:val="22"/>
          <w:szCs w:val="22"/>
        </w:rPr>
        <w:t>At level x</w:t>
      </w:r>
      <w:r w:rsidRPr="00C4716F">
        <w:rPr>
          <w:sz w:val="22"/>
          <w:szCs w:val="22"/>
        </w:rPr>
        <w:t xml:space="preserve">, there is no collaboration between </w:t>
      </w:r>
      <w:proofErr w:type="spellStart"/>
      <w:r w:rsidRPr="00C4716F">
        <w:rPr>
          <w:sz w:val="22"/>
          <w:szCs w:val="22"/>
        </w:rPr>
        <w:t>gNB</w:t>
      </w:r>
      <w:proofErr w:type="spellEnd"/>
      <w:r w:rsidRPr="00C4716F">
        <w:rPr>
          <w:sz w:val="22"/>
          <w:szCs w:val="22"/>
        </w:rPr>
        <w:t xml:space="preserve"> and UE. The use of AI techniques in this case is purely based on proprietary implementations and solutions. </w:t>
      </w:r>
      <w:r>
        <w:rPr>
          <w:sz w:val="22"/>
          <w:szCs w:val="22"/>
        </w:rPr>
        <w:t>It was further clarified that “</w:t>
      </w:r>
      <w:r w:rsidRPr="006D258B">
        <w:rPr>
          <w:sz w:val="22"/>
          <w:szCs w:val="22"/>
        </w:rPr>
        <w:t>Level x is implementation-based AI/ML operation without any dedicated AI/ML-specific enhancement (e.g., LCM related signalling, RS) collaboration between network and UE.</w:t>
      </w:r>
      <w:r>
        <w:rPr>
          <w:sz w:val="22"/>
          <w:szCs w:val="22"/>
        </w:rPr>
        <w:t xml:space="preserve"> </w:t>
      </w:r>
    </w:p>
    <w:p w14:paraId="0DF5770D" w14:textId="77777777" w:rsidR="00BB2403" w:rsidRDefault="00BB2403" w:rsidP="00BB2403">
      <w:pPr>
        <w:jc w:val="both"/>
        <w:rPr>
          <w:sz w:val="22"/>
          <w:szCs w:val="22"/>
        </w:rPr>
      </w:pPr>
      <w:r>
        <w:rPr>
          <w:sz w:val="22"/>
          <w:szCs w:val="22"/>
        </w:rPr>
        <w:lastRenderedPageBreak/>
        <w:t>At level y, there is</w:t>
      </w:r>
      <w:r w:rsidRPr="00C4716F">
        <w:rPr>
          <w:sz w:val="22"/>
          <w:szCs w:val="22"/>
        </w:rPr>
        <w:t xml:space="preserve"> </w:t>
      </w:r>
      <w:proofErr w:type="spellStart"/>
      <w:r w:rsidRPr="00C4716F">
        <w:rPr>
          <w:sz w:val="22"/>
          <w:szCs w:val="22"/>
        </w:rPr>
        <w:t>signaling</w:t>
      </w:r>
      <w:proofErr w:type="spellEnd"/>
      <w:r w:rsidRPr="00C4716F">
        <w:rPr>
          <w:sz w:val="22"/>
          <w:szCs w:val="22"/>
        </w:rPr>
        <w:t xml:space="preserve"> based collaboration without model transfer. Compared to </w:t>
      </w:r>
      <w:r>
        <w:rPr>
          <w:sz w:val="22"/>
          <w:szCs w:val="22"/>
        </w:rPr>
        <w:t>level x</w:t>
      </w:r>
      <w:r w:rsidRPr="00C4716F">
        <w:rPr>
          <w:sz w:val="22"/>
          <w:szCs w:val="22"/>
        </w:rPr>
        <w:t xml:space="preserve">, the difference is that here we may modify air interface and introduce new </w:t>
      </w:r>
      <w:proofErr w:type="spellStart"/>
      <w:r w:rsidRPr="00C4716F">
        <w:rPr>
          <w:sz w:val="22"/>
          <w:szCs w:val="22"/>
        </w:rPr>
        <w:t>signaling</w:t>
      </w:r>
      <w:proofErr w:type="spellEnd"/>
      <w:r w:rsidRPr="00C4716F">
        <w:rPr>
          <w:sz w:val="22"/>
          <w:szCs w:val="22"/>
        </w:rPr>
        <w:t xml:space="preserve"> to facilitate efficient AI/ML based features, such as introducing new measurements and reporting.</w:t>
      </w:r>
      <w:r>
        <w:rPr>
          <w:sz w:val="22"/>
          <w:szCs w:val="22"/>
        </w:rPr>
        <w:t xml:space="preserve"> </w:t>
      </w:r>
    </w:p>
    <w:p w14:paraId="1CE4EBC4" w14:textId="77777777" w:rsidR="00BB2403" w:rsidRDefault="00BB2403" w:rsidP="00BB2403">
      <w:pPr>
        <w:jc w:val="both"/>
        <w:rPr>
          <w:color w:val="000000"/>
          <w:sz w:val="22"/>
          <w:szCs w:val="22"/>
        </w:rPr>
      </w:pPr>
      <w:r w:rsidRPr="00AD3A85">
        <w:rPr>
          <w:sz w:val="22"/>
          <w:szCs w:val="22"/>
        </w:rPr>
        <w:t xml:space="preserve">Level z is defined as </w:t>
      </w:r>
      <w:proofErr w:type="spellStart"/>
      <w:r w:rsidRPr="00AD3A85">
        <w:rPr>
          <w:sz w:val="22"/>
          <w:szCs w:val="22"/>
        </w:rPr>
        <w:t>signaling</w:t>
      </w:r>
      <w:proofErr w:type="spellEnd"/>
      <w:r w:rsidRPr="00AD3A85">
        <w:rPr>
          <w:sz w:val="22"/>
          <w:szCs w:val="22"/>
        </w:rPr>
        <w:t>-based collaboration with model transfer, where model transfer is defined as d</w:t>
      </w:r>
      <w:r w:rsidRPr="00AD3A85">
        <w:rPr>
          <w:color w:val="000000"/>
          <w:sz w:val="22"/>
          <w:szCs w:val="22"/>
        </w:rPr>
        <w:t>elivery of an AI/ML model over the air interface, either parameters of a model structure known at the receiving end or a new model with parameters, and delivery may contain a full model or a partial model.</w:t>
      </w:r>
      <w:r>
        <w:rPr>
          <w:color w:val="000000"/>
          <w:sz w:val="22"/>
          <w:szCs w:val="22"/>
        </w:rPr>
        <w:t xml:space="preserve"> </w:t>
      </w:r>
    </w:p>
    <w:p w14:paraId="153580F8" w14:textId="77777777" w:rsidR="00BB2403" w:rsidRDefault="00BB2403" w:rsidP="00BB2403">
      <w:pPr>
        <w:jc w:val="both"/>
        <w:rPr>
          <w:sz w:val="22"/>
          <w:szCs w:val="22"/>
        </w:rPr>
      </w:pPr>
      <w:r>
        <w:rPr>
          <w:sz w:val="22"/>
          <w:szCs w:val="22"/>
        </w:rPr>
        <w:t>It was clarified that l</w:t>
      </w:r>
      <w:r w:rsidRPr="0095058E">
        <w:rPr>
          <w:sz w:val="22"/>
          <w:szCs w:val="22"/>
        </w:rPr>
        <w:t>evel y-z boundary</w:t>
      </w:r>
      <w:r>
        <w:rPr>
          <w:sz w:val="22"/>
          <w:szCs w:val="22"/>
        </w:rPr>
        <w:t xml:space="preserve"> is defined</w:t>
      </w:r>
      <w:r w:rsidRPr="0095058E">
        <w:rPr>
          <w:sz w:val="22"/>
          <w:szCs w:val="22"/>
        </w:rPr>
        <w:t xml:space="preserve"> based on whether model delivery is transparent to 3</w:t>
      </w:r>
      <w:r>
        <w:rPr>
          <w:sz w:val="22"/>
          <w:szCs w:val="22"/>
        </w:rPr>
        <w:t>GPP</w:t>
      </w:r>
      <w:r w:rsidRPr="0095058E">
        <w:rPr>
          <w:sz w:val="22"/>
          <w:szCs w:val="22"/>
        </w:rPr>
        <w:t xml:space="preserve"> signalling over the air interface or not.</w:t>
      </w:r>
      <w:r>
        <w:rPr>
          <w:sz w:val="22"/>
          <w:szCs w:val="22"/>
        </w:rPr>
        <w:t xml:space="preserve"> In other words, model delivery in level z is not </w:t>
      </w:r>
      <w:r w:rsidRPr="0095058E">
        <w:rPr>
          <w:sz w:val="22"/>
          <w:szCs w:val="22"/>
        </w:rPr>
        <w:t>transparent to 3</w:t>
      </w:r>
      <w:r>
        <w:rPr>
          <w:sz w:val="22"/>
          <w:szCs w:val="22"/>
        </w:rPr>
        <w:t>GPP</w:t>
      </w:r>
      <w:r w:rsidRPr="0095058E">
        <w:rPr>
          <w:sz w:val="22"/>
          <w:szCs w:val="22"/>
        </w:rPr>
        <w:t xml:space="preserve"> signalling</w:t>
      </w:r>
      <w:r>
        <w:rPr>
          <w:sz w:val="22"/>
          <w:szCs w:val="22"/>
        </w:rPr>
        <w:t>, while l</w:t>
      </w:r>
      <w:r w:rsidRPr="0095058E">
        <w:rPr>
          <w:sz w:val="22"/>
          <w:szCs w:val="22"/>
        </w:rPr>
        <w:t>evel y includes cases</w:t>
      </w:r>
      <w:r>
        <w:rPr>
          <w:sz w:val="22"/>
          <w:szCs w:val="22"/>
        </w:rPr>
        <w:t xml:space="preserve"> </w:t>
      </w:r>
      <w:r w:rsidRPr="0095058E">
        <w:rPr>
          <w:sz w:val="22"/>
          <w:szCs w:val="22"/>
        </w:rPr>
        <w:t>without model delivery</w:t>
      </w:r>
      <w:r>
        <w:rPr>
          <w:sz w:val="22"/>
          <w:szCs w:val="22"/>
        </w:rPr>
        <w:t xml:space="preserve"> and with model delivery transparent to 3GPP </w:t>
      </w:r>
      <w:proofErr w:type="spellStart"/>
      <w:r>
        <w:rPr>
          <w:sz w:val="22"/>
          <w:szCs w:val="22"/>
        </w:rPr>
        <w:t>signaling</w:t>
      </w:r>
      <w:proofErr w:type="spellEnd"/>
      <w:r>
        <w:rPr>
          <w:sz w:val="22"/>
          <w:szCs w:val="22"/>
        </w:rPr>
        <w:t>.</w:t>
      </w:r>
    </w:p>
    <w:p w14:paraId="40A15780" w14:textId="77777777" w:rsidR="00BB2403" w:rsidRDefault="00BB2403" w:rsidP="00BB2403">
      <w:pPr>
        <w:jc w:val="both"/>
        <w:rPr>
          <w:sz w:val="22"/>
          <w:szCs w:val="22"/>
        </w:rPr>
      </w:pPr>
      <w:r>
        <w:rPr>
          <w:sz w:val="22"/>
          <w:szCs w:val="22"/>
        </w:rPr>
        <w:t xml:space="preserve">There are </w:t>
      </w:r>
      <w:r w:rsidRPr="00073976">
        <w:rPr>
          <w:sz w:val="22"/>
          <w:szCs w:val="22"/>
        </w:rPr>
        <w:t xml:space="preserve">as two separate model format categories </w:t>
      </w:r>
      <w:r>
        <w:rPr>
          <w:sz w:val="22"/>
          <w:szCs w:val="22"/>
        </w:rPr>
        <w:t>relevant for discussion: p</w:t>
      </w:r>
      <w:r w:rsidRPr="00073976">
        <w:rPr>
          <w:sz w:val="22"/>
          <w:szCs w:val="22"/>
        </w:rPr>
        <w:t>roprietary model</w:t>
      </w:r>
      <w:r>
        <w:rPr>
          <w:sz w:val="22"/>
          <w:szCs w:val="22"/>
        </w:rPr>
        <w:t xml:space="preserve">s </w:t>
      </w:r>
      <w:r w:rsidRPr="00073976">
        <w:rPr>
          <w:sz w:val="22"/>
          <w:szCs w:val="22"/>
        </w:rPr>
        <w:t>and open-format model</w:t>
      </w:r>
      <w:r>
        <w:rPr>
          <w:sz w:val="22"/>
          <w:szCs w:val="22"/>
        </w:rPr>
        <w:t>s. P</w:t>
      </w:r>
      <w:r w:rsidRPr="00073976">
        <w:rPr>
          <w:sz w:val="22"/>
          <w:szCs w:val="22"/>
        </w:rPr>
        <w:t>roprietary model</w:t>
      </w:r>
      <w:r>
        <w:rPr>
          <w:sz w:val="22"/>
          <w:szCs w:val="22"/>
        </w:rPr>
        <w:t xml:space="preserve">s refer to </w:t>
      </w:r>
      <w:r w:rsidRPr="00073976">
        <w:rPr>
          <w:sz w:val="22"/>
          <w:szCs w:val="22"/>
        </w:rPr>
        <w:t>ML models of vendor-/device-specific proprietary format</w:t>
      </w:r>
      <w:r>
        <w:rPr>
          <w:sz w:val="22"/>
          <w:szCs w:val="22"/>
        </w:rPr>
        <w:t xml:space="preserve">. One example </w:t>
      </w:r>
      <w:r w:rsidRPr="00073976">
        <w:rPr>
          <w:sz w:val="22"/>
          <w:szCs w:val="22"/>
        </w:rPr>
        <w:t>is a device-specific binary executable format</w:t>
      </w:r>
      <w:r>
        <w:rPr>
          <w:sz w:val="22"/>
          <w:szCs w:val="22"/>
        </w:rPr>
        <w:t>.</w:t>
      </w:r>
      <w:r w:rsidRPr="00073976">
        <w:rPr>
          <w:sz w:val="22"/>
          <w:szCs w:val="22"/>
        </w:rPr>
        <w:t xml:space="preserve"> </w:t>
      </w:r>
      <w:r>
        <w:rPr>
          <w:sz w:val="22"/>
          <w:szCs w:val="22"/>
        </w:rPr>
        <w:t>O</w:t>
      </w:r>
      <w:r w:rsidRPr="00073976">
        <w:rPr>
          <w:sz w:val="22"/>
          <w:szCs w:val="22"/>
        </w:rPr>
        <w:t>pen-format model</w:t>
      </w:r>
      <w:r>
        <w:rPr>
          <w:sz w:val="22"/>
          <w:szCs w:val="22"/>
        </w:rPr>
        <w:t xml:space="preserve">s refer to </w:t>
      </w:r>
      <w:r w:rsidRPr="00073976">
        <w:rPr>
          <w:sz w:val="22"/>
          <w:szCs w:val="22"/>
        </w:rPr>
        <w:t>ML models of specified format that are mutually recognizable across vendors and allow interoperability</w:t>
      </w:r>
      <w:r>
        <w:rPr>
          <w:sz w:val="22"/>
          <w:szCs w:val="22"/>
        </w:rPr>
        <w:t>. In other words, p</w:t>
      </w:r>
      <w:r w:rsidRPr="00073976">
        <w:rPr>
          <w:sz w:val="22"/>
          <w:szCs w:val="22"/>
        </w:rPr>
        <w:t>roprietary-format models are not mutually recognizable across vendors, hide model design information from other vendors when shared</w:t>
      </w:r>
      <w:r>
        <w:rPr>
          <w:sz w:val="22"/>
          <w:szCs w:val="22"/>
        </w:rPr>
        <w:t>, while o</w:t>
      </w:r>
      <w:r w:rsidRPr="00073976">
        <w:rPr>
          <w:sz w:val="22"/>
          <w:szCs w:val="22"/>
        </w:rPr>
        <w:t>pen-format models are mutually recognizable between vendors, do not hide model design information from other vendors when shared</w:t>
      </w:r>
      <w:r>
        <w:rPr>
          <w:sz w:val="22"/>
          <w:szCs w:val="22"/>
        </w:rPr>
        <w:t>.</w:t>
      </w:r>
    </w:p>
    <w:p w14:paraId="08A6A631" w14:textId="77777777" w:rsidR="00BB2403" w:rsidRDefault="00BB2403" w:rsidP="00BB2403">
      <w:pPr>
        <w:jc w:val="both"/>
        <w:rPr>
          <w:sz w:val="22"/>
          <w:szCs w:val="22"/>
        </w:rPr>
      </w:pPr>
      <w:r>
        <w:rPr>
          <w:sz w:val="22"/>
          <w:szCs w:val="22"/>
        </w:rPr>
        <w:t xml:space="preserve">Based on the collaboration framework with level x/y/z, RAN1 further agreed to consider the following cases where different combinations of </w:t>
      </w:r>
      <w:r w:rsidRPr="00706200">
        <w:rPr>
          <w:sz w:val="22"/>
          <w:szCs w:val="22"/>
        </w:rPr>
        <w:t xml:space="preserve">model delivery/transfer to UE, training location, and model delivery/transfer format </w:t>
      </w:r>
      <w:r>
        <w:rPr>
          <w:sz w:val="22"/>
          <w:szCs w:val="22"/>
        </w:rPr>
        <w:t>are considered</w:t>
      </w:r>
      <w:r w:rsidRPr="00706200">
        <w:rPr>
          <w:sz w:val="22"/>
          <w:szCs w:val="22"/>
        </w:rPr>
        <w:t xml:space="preserve"> for UE-side models and UE-part of two-sided models</w:t>
      </w:r>
      <w:r>
        <w:rPr>
          <w:sz w:val="22"/>
          <w:szCs w:val="22"/>
        </w:rPr>
        <w:t>.</w:t>
      </w:r>
    </w:p>
    <w:p w14:paraId="7C424D5C" w14:textId="77777777" w:rsidR="00BB2403" w:rsidRDefault="00BB2403" w:rsidP="00BB2403">
      <w:pPr>
        <w:pStyle w:val="ListParagraph"/>
        <w:numPr>
          <w:ilvl w:val="0"/>
          <w:numId w:val="34"/>
        </w:numPr>
        <w:jc w:val="both"/>
        <w:rPr>
          <w:sz w:val="22"/>
          <w:szCs w:val="22"/>
        </w:rPr>
      </w:pPr>
      <w:r>
        <w:rPr>
          <w:sz w:val="22"/>
          <w:szCs w:val="22"/>
        </w:rPr>
        <w:t xml:space="preserve">Case </w:t>
      </w:r>
      <w:r w:rsidRPr="00706200">
        <w:rPr>
          <w:sz w:val="22"/>
          <w:szCs w:val="22"/>
        </w:rPr>
        <w:t>y</w:t>
      </w:r>
      <w:r>
        <w:rPr>
          <w:sz w:val="22"/>
          <w:szCs w:val="22"/>
        </w:rPr>
        <w:t xml:space="preserve">, where </w:t>
      </w:r>
      <w:r w:rsidRPr="00706200">
        <w:rPr>
          <w:sz w:val="22"/>
          <w:szCs w:val="22"/>
        </w:rPr>
        <w:t>model delivery (if needed)</w:t>
      </w:r>
      <w:r>
        <w:rPr>
          <w:sz w:val="22"/>
          <w:szCs w:val="22"/>
        </w:rPr>
        <w:t xml:space="preserve"> is</w:t>
      </w:r>
      <w:r w:rsidRPr="00706200">
        <w:rPr>
          <w:sz w:val="22"/>
          <w:szCs w:val="22"/>
        </w:rPr>
        <w:t xml:space="preserve"> over-the-top</w:t>
      </w:r>
      <w:r>
        <w:rPr>
          <w:sz w:val="22"/>
          <w:szCs w:val="22"/>
        </w:rPr>
        <w:t>, model storage location is o</w:t>
      </w:r>
      <w:r w:rsidRPr="00706200">
        <w:rPr>
          <w:sz w:val="22"/>
          <w:szCs w:val="22"/>
        </w:rPr>
        <w:t>utside 3</w:t>
      </w:r>
      <w:r>
        <w:rPr>
          <w:sz w:val="22"/>
          <w:szCs w:val="22"/>
        </w:rPr>
        <w:t>GPP network, and training location is</w:t>
      </w:r>
      <w:r w:rsidRPr="00706200">
        <w:rPr>
          <w:sz w:val="22"/>
          <w:szCs w:val="22"/>
        </w:rPr>
        <w:t xml:space="preserve"> UE-side / </w:t>
      </w:r>
      <w:r>
        <w:rPr>
          <w:sz w:val="22"/>
          <w:szCs w:val="22"/>
        </w:rPr>
        <w:t>network</w:t>
      </w:r>
      <w:r w:rsidRPr="00706200">
        <w:rPr>
          <w:sz w:val="22"/>
          <w:szCs w:val="22"/>
        </w:rPr>
        <w:t>-side / neutral site</w:t>
      </w:r>
      <w:r>
        <w:rPr>
          <w:sz w:val="22"/>
          <w:szCs w:val="22"/>
        </w:rPr>
        <w:t>.</w:t>
      </w:r>
    </w:p>
    <w:p w14:paraId="169EBF08" w14:textId="77777777" w:rsidR="00BB2403" w:rsidRDefault="00BB2403" w:rsidP="00BB2403">
      <w:pPr>
        <w:pStyle w:val="ListParagraph"/>
        <w:numPr>
          <w:ilvl w:val="0"/>
          <w:numId w:val="34"/>
        </w:numPr>
        <w:jc w:val="both"/>
        <w:rPr>
          <w:sz w:val="22"/>
          <w:szCs w:val="22"/>
        </w:rPr>
      </w:pPr>
      <w:r>
        <w:rPr>
          <w:sz w:val="22"/>
          <w:szCs w:val="22"/>
        </w:rPr>
        <w:t xml:space="preserve">Case z1,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63134C14" w14:textId="77777777" w:rsidR="00BB2403" w:rsidRDefault="00BB2403" w:rsidP="00BB2403">
      <w:pPr>
        <w:pStyle w:val="ListParagraph"/>
        <w:numPr>
          <w:ilvl w:val="0"/>
          <w:numId w:val="34"/>
        </w:numPr>
        <w:jc w:val="both"/>
        <w:rPr>
          <w:sz w:val="22"/>
          <w:szCs w:val="22"/>
        </w:rPr>
      </w:pPr>
      <w:r>
        <w:rPr>
          <w:sz w:val="22"/>
          <w:szCs w:val="22"/>
        </w:rPr>
        <w:t xml:space="preserve">Case z2,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-side</w:t>
      </w:r>
      <w:r>
        <w:rPr>
          <w:sz w:val="22"/>
          <w:szCs w:val="22"/>
        </w:rPr>
        <w:t>.</w:t>
      </w:r>
    </w:p>
    <w:p w14:paraId="765A819D" w14:textId="77777777" w:rsidR="00BB2403" w:rsidRDefault="00BB2403" w:rsidP="00BB2403">
      <w:pPr>
        <w:pStyle w:val="ListParagraph"/>
        <w:numPr>
          <w:ilvl w:val="0"/>
          <w:numId w:val="34"/>
        </w:numPr>
        <w:jc w:val="both"/>
        <w:rPr>
          <w:sz w:val="22"/>
          <w:szCs w:val="22"/>
        </w:rPr>
      </w:pPr>
      <w:r>
        <w:rPr>
          <w:sz w:val="22"/>
          <w:szCs w:val="22"/>
        </w:rPr>
        <w:t xml:space="preserve">Case z3,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092B68E3" w14:textId="77777777" w:rsidR="00BB2403" w:rsidRDefault="00BB2403" w:rsidP="00BB2403">
      <w:pPr>
        <w:pStyle w:val="ListParagraph"/>
        <w:numPr>
          <w:ilvl w:val="0"/>
          <w:numId w:val="34"/>
        </w:numPr>
        <w:jc w:val="both"/>
        <w:rPr>
          <w:sz w:val="22"/>
          <w:szCs w:val="22"/>
        </w:rPr>
      </w:pPr>
      <w:r>
        <w:rPr>
          <w:sz w:val="22"/>
          <w:szCs w:val="22"/>
        </w:rPr>
        <w:t xml:space="preserve">Case z4,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 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616381E3" w14:textId="77777777" w:rsidR="00BB2403" w:rsidRDefault="00BB2403" w:rsidP="00BB2403">
      <w:pPr>
        <w:pStyle w:val="ListParagraph"/>
        <w:numPr>
          <w:ilvl w:val="0"/>
          <w:numId w:val="34"/>
        </w:numPr>
        <w:jc w:val="both"/>
        <w:rPr>
          <w:sz w:val="22"/>
          <w:szCs w:val="22"/>
        </w:rPr>
      </w:pPr>
      <w:r>
        <w:rPr>
          <w:sz w:val="22"/>
          <w:szCs w:val="22"/>
        </w:rPr>
        <w:t xml:space="preserve">Case z5,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w:t>
      </w:r>
      <w:r>
        <w:rPr>
          <w:sz w:val="22"/>
          <w:szCs w:val="22"/>
        </w:rPr>
        <w:t>n</w:t>
      </w:r>
      <w:r w:rsidRPr="00706200">
        <w:rPr>
          <w:sz w:val="22"/>
          <w:szCs w:val="22"/>
        </w:rPr>
        <w:t xml:space="preserve"> </w:t>
      </w:r>
      <w:r>
        <w:rPr>
          <w:sz w:val="22"/>
          <w:szCs w:val="22"/>
        </w:rPr>
        <w:t>un</w:t>
      </w:r>
      <w:r w:rsidRPr="00706200">
        <w:rPr>
          <w:sz w:val="22"/>
          <w:szCs w:val="22"/>
        </w:rPr>
        <w:t>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2130D3DE" w14:textId="3A371F71" w:rsidR="000B033B" w:rsidRPr="007130D1" w:rsidRDefault="00BB2403" w:rsidP="00880D58">
      <w:pPr>
        <w:jc w:val="both"/>
        <w:rPr>
          <w:b/>
          <w:bCs/>
          <w:sz w:val="22"/>
          <w:szCs w:val="22"/>
        </w:rPr>
      </w:pPr>
      <w:r>
        <w:rPr>
          <w:b/>
          <w:bCs/>
          <w:sz w:val="22"/>
          <w:szCs w:val="22"/>
        </w:rPr>
        <w:t>Proposal</w:t>
      </w:r>
      <w:r w:rsidRPr="00BB2403">
        <w:rPr>
          <w:b/>
          <w:bCs/>
          <w:sz w:val="22"/>
          <w:szCs w:val="22"/>
        </w:rPr>
        <w:t xml:space="preserve"> </w:t>
      </w:r>
      <w:r w:rsidR="00787FE3">
        <w:rPr>
          <w:b/>
          <w:bCs/>
          <w:sz w:val="22"/>
          <w:szCs w:val="22"/>
        </w:rPr>
        <w:t>3</w:t>
      </w:r>
      <w:r w:rsidRPr="00BB2403">
        <w:rPr>
          <w:b/>
          <w:bCs/>
          <w:sz w:val="22"/>
          <w:szCs w:val="22"/>
        </w:rPr>
        <w:t xml:space="preserve">: </w:t>
      </w:r>
      <w:r>
        <w:rPr>
          <w:b/>
          <w:bCs/>
          <w:sz w:val="22"/>
          <w:szCs w:val="22"/>
        </w:rPr>
        <w:t>Conclude that</w:t>
      </w:r>
      <w:r w:rsidRPr="00BB2403">
        <w:rPr>
          <w:b/>
          <w:bCs/>
          <w:sz w:val="22"/>
          <w:szCs w:val="22"/>
        </w:rPr>
        <w:t xml:space="preserve"> there is a need to consider standardised solutions for transferring/delivering AI/ML model(s)</w:t>
      </w:r>
      <w:r>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D830C14" w14:textId="0B602CFB" w:rsidR="00AE354E" w:rsidRPr="00787FE3" w:rsidRDefault="00787FE3" w:rsidP="00787FE3">
      <w:pPr>
        <w:jc w:val="both"/>
        <w:rPr>
          <w:b/>
          <w:bCs/>
          <w:sz w:val="22"/>
          <w:szCs w:val="22"/>
        </w:rPr>
      </w:pPr>
      <w:r w:rsidRPr="00F255C4">
        <w:rPr>
          <w:b/>
          <w:bCs/>
          <w:sz w:val="22"/>
          <w:szCs w:val="22"/>
        </w:rPr>
        <w:t xml:space="preserve">Observation </w:t>
      </w:r>
      <w:r>
        <w:rPr>
          <w:b/>
          <w:bCs/>
          <w:sz w:val="22"/>
          <w:szCs w:val="22"/>
        </w:rPr>
        <w:t>1</w:t>
      </w:r>
      <w:r w:rsidRPr="00F255C4">
        <w:rPr>
          <w:b/>
          <w:bCs/>
          <w:sz w:val="22"/>
          <w:szCs w:val="22"/>
        </w:rPr>
        <w:t xml:space="preserve">: </w:t>
      </w:r>
      <w:r>
        <w:rPr>
          <w:b/>
          <w:bCs/>
          <w:sz w:val="22"/>
          <w:szCs w:val="22"/>
        </w:rPr>
        <w:t>D</w:t>
      </w:r>
      <w:r w:rsidRPr="00F255C4">
        <w:rPr>
          <w:b/>
          <w:bCs/>
          <w:sz w:val="22"/>
          <w:szCs w:val="22"/>
        </w:rPr>
        <w:t xml:space="preserve">eterministic, physics-based modelling for wireless propagation, especially ray tracing, are essential for </w:t>
      </w:r>
      <w:r w:rsidRPr="009E42C4">
        <w:rPr>
          <w:b/>
          <w:bCs/>
          <w:sz w:val="22"/>
          <w:szCs w:val="22"/>
        </w:rPr>
        <w:t xml:space="preserve">studying, evaluating, and developing </w:t>
      </w:r>
      <w:r>
        <w:rPr>
          <w:b/>
          <w:bCs/>
          <w:sz w:val="22"/>
          <w:szCs w:val="22"/>
        </w:rPr>
        <w:t>AI/ML models</w:t>
      </w:r>
      <w:r w:rsidRPr="009E42C4">
        <w:rPr>
          <w:b/>
          <w:bCs/>
          <w:sz w:val="22"/>
          <w:szCs w:val="22"/>
        </w:rPr>
        <w:t xml:space="preserve"> in 5G-Advanced toward 6G</w:t>
      </w:r>
      <w:r>
        <w:rPr>
          <w:b/>
          <w:bCs/>
          <w:sz w:val="22"/>
          <w:szCs w:val="22"/>
        </w:rPr>
        <w:t>.</w:t>
      </w:r>
    </w:p>
    <w:p w14:paraId="641702E0" w14:textId="77777777" w:rsidR="009023E1" w:rsidRDefault="00B71259" w:rsidP="009023E1">
      <w:pPr>
        <w:overflowPunct/>
        <w:autoSpaceDE/>
        <w:autoSpaceDN/>
        <w:adjustRightInd/>
        <w:spacing w:beforeLines="50" w:before="120" w:after="0"/>
        <w:jc w:val="both"/>
        <w:textAlignment w:val="auto"/>
        <w:rPr>
          <w:sz w:val="22"/>
          <w:szCs w:val="22"/>
        </w:rPr>
      </w:pPr>
      <w:r w:rsidRPr="006438A2">
        <w:rPr>
          <w:sz w:val="22"/>
          <w:szCs w:val="22"/>
        </w:rPr>
        <w:t>Based on the discussion in the previous sections we propose the following:</w:t>
      </w:r>
    </w:p>
    <w:p w14:paraId="2BD3D6E6" w14:textId="77777777" w:rsidR="0043117A" w:rsidRDefault="0043117A" w:rsidP="00787FE3">
      <w:pPr>
        <w:jc w:val="both"/>
        <w:rPr>
          <w:b/>
          <w:bCs/>
          <w:sz w:val="22"/>
          <w:szCs w:val="22"/>
        </w:rPr>
      </w:pPr>
    </w:p>
    <w:p w14:paraId="202F9F9D" w14:textId="5D8AAB20" w:rsidR="00787FE3" w:rsidRPr="008C6161" w:rsidRDefault="00787FE3" w:rsidP="00787FE3">
      <w:pPr>
        <w:jc w:val="both"/>
        <w:rPr>
          <w:b/>
          <w:bCs/>
          <w:sz w:val="22"/>
          <w:szCs w:val="22"/>
        </w:rPr>
      </w:pPr>
      <w:r>
        <w:rPr>
          <w:b/>
          <w:bCs/>
          <w:sz w:val="22"/>
          <w:szCs w:val="22"/>
        </w:rPr>
        <w:lastRenderedPageBreak/>
        <w:t>Proposal</w:t>
      </w:r>
      <w:r w:rsidRPr="00BB2403">
        <w:rPr>
          <w:b/>
          <w:bCs/>
          <w:sz w:val="22"/>
          <w:szCs w:val="22"/>
        </w:rPr>
        <w:t xml:space="preserve"> </w:t>
      </w:r>
      <w:r>
        <w:rPr>
          <w:b/>
          <w:bCs/>
          <w:sz w:val="22"/>
          <w:szCs w:val="22"/>
        </w:rPr>
        <w:t>1</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model identification in the context of LCM.</w:t>
      </w:r>
    </w:p>
    <w:p w14:paraId="669DFCE8" w14:textId="77777777" w:rsidR="00787FE3" w:rsidRPr="007130D1" w:rsidRDefault="00787FE3" w:rsidP="00787FE3">
      <w:pPr>
        <w:jc w:val="both"/>
        <w:rPr>
          <w:b/>
          <w:bCs/>
          <w:sz w:val="22"/>
          <w:szCs w:val="22"/>
        </w:rPr>
      </w:pPr>
      <w:r>
        <w:rPr>
          <w:b/>
          <w:bCs/>
          <w:sz w:val="22"/>
          <w:szCs w:val="22"/>
        </w:rPr>
        <w:t>Proposal</w:t>
      </w:r>
      <w:r w:rsidRPr="00BB2403">
        <w:rPr>
          <w:b/>
          <w:bCs/>
          <w:sz w:val="22"/>
          <w:szCs w:val="22"/>
        </w:rPr>
        <w:t xml:space="preserve"> </w:t>
      </w:r>
      <w:r>
        <w:rPr>
          <w:b/>
          <w:bCs/>
          <w:sz w:val="22"/>
          <w:szCs w:val="22"/>
        </w:rPr>
        <w:t>2</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collection of UE-sided model training data.</w:t>
      </w:r>
    </w:p>
    <w:p w14:paraId="474B125B" w14:textId="7A877957" w:rsidR="00257F3F" w:rsidRPr="00787FE3" w:rsidRDefault="00787FE3" w:rsidP="00787FE3">
      <w:pPr>
        <w:jc w:val="both"/>
        <w:rPr>
          <w:b/>
          <w:bCs/>
          <w:sz w:val="22"/>
          <w:szCs w:val="22"/>
        </w:rPr>
      </w:pPr>
      <w:r>
        <w:rPr>
          <w:b/>
          <w:bCs/>
          <w:sz w:val="22"/>
          <w:szCs w:val="22"/>
        </w:rPr>
        <w:t>Proposal</w:t>
      </w:r>
      <w:r w:rsidRPr="00BB2403">
        <w:rPr>
          <w:b/>
          <w:bCs/>
          <w:sz w:val="22"/>
          <w:szCs w:val="22"/>
        </w:rPr>
        <w:t xml:space="preserve"> </w:t>
      </w:r>
      <w:r>
        <w:rPr>
          <w:b/>
          <w:bCs/>
          <w:sz w:val="22"/>
          <w:szCs w:val="22"/>
        </w:rPr>
        <w:t>3</w:t>
      </w:r>
      <w:r w:rsidRPr="00BB2403">
        <w:rPr>
          <w:b/>
          <w:bCs/>
          <w:sz w:val="22"/>
          <w:szCs w:val="22"/>
        </w:rPr>
        <w:t xml:space="preserve">: </w:t>
      </w:r>
      <w:r>
        <w:rPr>
          <w:b/>
          <w:bCs/>
          <w:sz w:val="22"/>
          <w:szCs w:val="22"/>
        </w:rPr>
        <w:t>Conclude that</w:t>
      </w:r>
      <w:r w:rsidRPr="00BB2403">
        <w:rPr>
          <w:b/>
          <w:bCs/>
          <w:sz w:val="22"/>
          <w:szCs w:val="22"/>
        </w:rPr>
        <w:t xml:space="preserve"> there is a need to consider standardised solutions for transferring/delivering AI/ML model(s)</w:t>
      </w:r>
      <w:r>
        <w:rPr>
          <w:b/>
          <w:bCs/>
          <w:sz w:val="22"/>
          <w:szCs w:val="22"/>
        </w:rPr>
        <w:t>.</w:t>
      </w:r>
    </w:p>
    <w:p w14:paraId="310D5B42" w14:textId="77777777" w:rsidR="00A50316" w:rsidRPr="006D261C" w:rsidRDefault="00A50316" w:rsidP="00A50316">
      <w:pPr>
        <w:pStyle w:val="Heading1"/>
        <w:rPr>
          <w:rFonts w:ascii="Times New Roman" w:hAnsi="Times New Roman"/>
          <w:lang w:val="en-US"/>
        </w:rPr>
      </w:pPr>
      <w:bookmarkStart w:id="4" w:name="_Ref138771260"/>
      <w:bookmarkEnd w:id="1"/>
      <w:bookmarkEnd w:id="4"/>
      <w:r w:rsidRPr="006D261C">
        <w:rPr>
          <w:rFonts w:ascii="Times New Roman" w:hAnsi="Times New Roman"/>
          <w:lang w:val="en-US"/>
        </w:rPr>
        <w:t>Reference</w:t>
      </w:r>
    </w:p>
    <w:p w14:paraId="6872B091" w14:textId="77777777" w:rsidR="00A50316" w:rsidRDefault="00A50316" w:rsidP="00A50316">
      <w:pPr>
        <w:pStyle w:val="Reference"/>
        <w:rPr>
          <w:rFonts w:ascii="Times New Roman" w:hAnsi="Times New Roman"/>
        </w:rPr>
      </w:pPr>
      <w:bookmarkStart w:id="5" w:name="_Ref156292912"/>
      <w:bookmarkStart w:id="6"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w:t>
      </w:r>
      <w:proofErr w:type="spellStart"/>
      <w:r w:rsidRPr="00CA68FC">
        <w:rPr>
          <w:rFonts w:ascii="Times New Roman" w:hAnsi="Times New Roman"/>
        </w:rPr>
        <w:t>arXiv</w:t>
      </w:r>
      <w:proofErr w:type="spellEnd"/>
      <w:r w:rsidRPr="00CA68FC">
        <w:rPr>
          <w:rFonts w:ascii="Times New Roman" w:hAnsi="Times New Roman"/>
        </w:rPr>
        <w:t xml:space="preserve"> preprint arXiv:2312.15174</w:t>
      </w:r>
      <w:r>
        <w:rPr>
          <w:rFonts w:ascii="Times New Roman" w:hAnsi="Times New Roman"/>
        </w:rPr>
        <w:t>, December 2023</w:t>
      </w:r>
      <w:r w:rsidRPr="00CA68FC">
        <w:rPr>
          <w:rFonts w:ascii="Times New Roman" w:hAnsi="Times New Roman"/>
        </w:rPr>
        <w:t>.</w:t>
      </w:r>
      <w:bookmarkEnd w:id="5"/>
    </w:p>
    <w:p w14:paraId="638C1038" w14:textId="57EF216C" w:rsidR="00AC020C" w:rsidRPr="00787FE3" w:rsidRDefault="00A50316" w:rsidP="00787FE3">
      <w:pPr>
        <w:pStyle w:val="Reference"/>
        <w:rPr>
          <w:rFonts w:ascii="Times New Roman" w:hAnsi="Times New Roman"/>
        </w:rPr>
      </w:pPr>
      <w:bookmarkStart w:id="7" w:name="_Ref156292922"/>
      <w:r w:rsidRPr="00C73514">
        <w:rPr>
          <w:rFonts w:ascii="Times New Roman" w:hAnsi="Times New Roman"/>
        </w:rPr>
        <w:t>RP-234039, “Artificial Intelligence (AI)/Machine Learning (ML) for NR air interface,” 3GPP TSG RAN #102, December 2023.</w:t>
      </w:r>
      <w:bookmarkEnd w:id="6"/>
      <w:bookmarkEnd w:id="7"/>
    </w:p>
    <w:sectPr w:rsidR="00AC020C" w:rsidRPr="00787F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FB3"/>
    <w:multiLevelType w:val="hybridMultilevel"/>
    <w:tmpl w:val="FA924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A46A7"/>
    <w:multiLevelType w:val="hybridMultilevel"/>
    <w:tmpl w:val="550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966F5D"/>
    <w:multiLevelType w:val="hybridMultilevel"/>
    <w:tmpl w:val="15CA4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A20FE"/>
    <w:multiLevelType w:val="hybridMultilevel"/>
    <w:tmpl w:val="E22EC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F7133"/>
    <w:multiLevelType w:val="hybridMultilevel"/>
    <w:tmpl w:val="F180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EF4DD9"/>
    <w:multiLevelType w:val="hybridMultilevel"/>
    <w:tmpl w:val="704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8F14F6"/>
    <w:multiLevelType w:val="hybridMultilevel"/>
    <w:tmpl w:val="CE9C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716AA"/>
    <w:multiLevelType w:val="hybridMultilevel"/>
    <w:tmpl w:val="657CA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9B2CE3"/>
    <w:multiLevelType w:val="hybridMultilevel"/>
    <w:tmpl w:val="5FF2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22"/>
  </w:num>
  <w:num w:numId="2" w16cid:durableId="2127575913">
    <w:abstractNumId w:val="25"/>
  </w:num>
  <w:num w:numId="3" w16cid:durableId="1820730730">
    <w:abstractNumId w:val="17"/>
  </w:num>
  <w:num w:numId="4" w16cid:durableId="2133550263">
    <w:abstractNumId w:val="19"/>
  </w:num>
  <w:num w:numId="5" w16cid:durableId="1097672593">
    <w:abstractNumId w:val="32"/>
  </w:num>
  <w:num w:numId="6" w16cid:durableId="2133790150">
    <w:abstractNumId w:val="8"/>
  </w:num>
  <w:num w:numId="7" w16cid:durableId="965888229">
    <w:abstractNumId w:val="6"/>
  </w:num>
  <w:num w:numId="8" w16cid:durableId="1438452769">
    <w:abstractNumId w:val="10"/>
  </w:num>
  <w:num w:numId="9" w16cid:durableId="21784143">
    <w:abstractNumId w:val="20"/>
  </w:num>
  <w:num w:numId="10" w16cid:durableId="860823126">
    <w:abstractNumId w:val="2"/>
  </w:num>
  <w:num w:numId="11" w16cid:durableId="333532211">
    <w:abstractNumId w:val="0"/>
  </w:num>
  <w:num w:numId="12" w16cid:durableId="1275597389">
    <w:abstractNumId w:val="27"/>
  </w:num>
  <w:num w:numId="13" w16cid:durableId="1447000652">
    <w:abstractNumId w:val="9"/>
  </w:num>
  <w:num w:numId="14" w16cid:durableId="1375160305">
    <w:abstractNumId w:val="18"/>
  </w:num>
  <w:num w:numId="15" w16cid:durableId="972514944">
    <w:abstractNumId w:val="11"/>
  </w:num>
  <w:num w:numId="16" w16cid:durableId="1330787095">
    <w:abstractNumId w:val="13"/>
  </w:num>
  <w:num w:numId="17" w16cid:durableId="99145174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66207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53377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96419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923751">
    <w:abstractNumId w:val="7"/>
  </w:num>
  <w:num w:numId="22" w16cid:durableId="514460969">
    <w:abstractNumId w:val="1"/>
  </w:num>
  <w:num w:numId="23" w16cid:durableId="965430879">
    <w:abstractNumId w:val="23"/>
  </w:num>
  <w:num w:numId="24" w16cid:durableId="41370076">
    <w:abstractNumId w:val="28"/>
  </w:num>
  <w:num w:numId="25" w16cid:durableId="321786102">
    <w:abstractNumId w:val="35"/>
  </w:num>
  <w:num w:numId="26" w16cid:durableId="255552191">
    <w:abstractNumId w:val="37"/>
  </w:num>
  <w:num w:numId="27" w16cid:durableId="1967273713">
    <w:abstractNumId w:val="4"/>
  </w:num>
  <w:num w:numId="28" w16cid:durableId="167449998">
    <w:abstractNumId w:val="12"/>
  </w:num>
  <w:num w:numId="29" w16cid:durableId="1614315205">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865917">
    <w:abstractNumId w:val="5"/>
  </w:num>
  <w:num w:numId="31" w16cid:durableId="553666403">
    <w:abstractNumId w:val="29"/>
  </w:num>
  <w:num w:numId="32" w16cid:durableId="2032799712">
    <w:abstractNumId w:val="14"/>
  </w:num>
  <w:num w:numId="33" w16cid:durableId="1726831420">
    <w:abstractNumId w:val="30"/>
  </w:num>
  <w:num w:numId="34" w16cid:durableId="1561556988">
    <w:abstractNumId w:val="26"/>
  </w:num>
  <w:num w:numId="35" w16cid:durableId="2062169764">
    <w:abstractNumId w:val="31"/>
  </w:num>
  <w:num w:numId="36" w16cid:durableId="2019653408">
    <w:abstractNumId w:val="34"/>
  </w:num>
  <w:num w:numId="37" w16cid:durableId="285965866">
    <w:abstractNumId w:val="3"/>
  </w:num>
  <w:num w:numId="38" w16cid:durableId="139884566">
    <w:abstractNumId w:val="24"/>
  </w:num>
  <w:num w:numId="39" w16cid:durableId="1985428883">
    <w:abstractNumId w:val="33"/>
  </w:num>
  <w:num w:numId="40" w16cid:durableId="20977014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73976"/>
    <w:rsid w:val="0007440F"/>
    <w:rsid w:val="000A04F6"/>
    <w:rsid w:val="000A1EBF"/>
    <w:rsid w:val="000B033B"/>
    <w:rsid w:val="000C6BD6"/>
    <w:rsid w:val="000D39A5"/>
    <w:rsid w:val="000D75BB"/>
    <w:rsid w:val="000F2101"/>
    <w:rsid w:val="0011077C"/>
    <w:rsid w:val="00167E6E"/>
    <w:rsid w:val="00172765"/>
    <w:rsid w:val="0018377E"/>
    <w:rsid w:val="001A20A0"/>
    <w:rsid w:val="001A7E24"/>
    <w:rsid w:val="001B1BB9"/>
    <w:rsid w:val="001E215A"/>
    <w:rsid w:val="001F41B4"/>
    <w:rsid w:val="00200A12"/>
    <w:rsid w:val="00207AAD"/>
    <w:rsid w:val="0021316E"/>
    <w:rsid w:val="00222954"/>
    <w:rsid w:val="0022606A"/>
    <w:rsid w:val="00226079"/>
    <w:rsid w:val="00250809"/>
    <w:rsid w:val="002540E3"/>
    <w:rsid w:val="00257F3F"/>
    <w:rsid w:val="002736E1"/>
    <w:rsid w:val="002739C3"/>
    <w:rsid w:val="002A0E87"/>
    <w:rsid w:val="002B3EA0"/>
    <w:rsid w:val="002B42DC"/>
    <w:rsid w:val="002B7503"/>
    <w:rsid w:val="002C048D"/>
    <w:rsid w:val="002C5961"/>
    <w:rsid w:val="002C679D"/>
    <w:rsid w:val="002D6DB3"/>
    <w:rsid w:val="00324769"/>
    <w:rsid w:val="0034144C"/>
    <w:rsid w:val="003977DA"/>
    <w:rsid w:val="003B3E4B"/>
    <w:rsid w:val="003B41B8"/>
    <w:rsid w:val="003B7688"/>
    <w:rsid w:val="003C1134"/>
    <w:rsid w:val="003D0AAF"/>
    <w:rsid w:val="003D7E97"/>
    <w:rsid w:val="003F3BC5"/>
    <w:rsid w:val="00402F17"/>
    <w:rsid w:val="00406243"/>
    <w:rsid w:val="004110E1"/>
    <w:rsid w:val="0043117A"/>
    <w:rsid w:val="0047143C"/>
    <w:rsid w:val="00485AAB"/>
    <w:rsid w:val="004930B2"/>
    <w:rsid w:val="00495C3A"/>
    <w:rsid w:val="004A5ED4"/>
    <w:rsid w:val="004B1106"/>
    <w:rsid w:val="004B28A4"/>
    <w:rsid w:val="004C1117"/>
    <w:rsid w:val="004C2907"/>
    <w:rsid w:val="004C5053"/>
    <w:rsid w:val="004D78C7"/>
    <w:rsid w:val="004F36E4"/>
    <w:rsid w:val="005130C9"/>
    <w:rsid w:val="005230AD"/>
    <w:rsid w:val="00526DE5"/>
    <w:rsid w:val="00541D85"/>
    <w:rsid w:val="00553AE5"/>
    <w:rsid w:val="00597816"/>
    <w:rsid w:val="005D5CFB"/>
    <w:rsid w:val="005E038B"/>
    <w:rsid w:val="005E174D"/>
    <w:rsid w:val="005E5DB5"/>
    <w:rsid w:val="005F5D59"/>
    <w:rsid w:val="00636AC2"/>
    <w:rsid w:val="006438A2"/>
    <w:rsid w:val="00677319"/>
    <w:rsid w:val="006807E2"/>
    <w:rsid w:val="00694172"/>
    <w:rsid w:val="006A0902"/>
    <w:rsid w:val="006C7C05"/>
    <w:rsid w:val="006D258B"/>
    <w:rsid w:val="006D261C"/>
    <w:rsid w:val="006E1005"/>
    <w:rsid w:val="00700DE4"/>
    <w:rsid w:val="00706200"/>
    <w:rsid w:val="007130D1"/>
    <w:rsid w:val="00715618"/>
    <w:rsid w:val="00732AAE"/>
    <w:rsid w:val="00736F25"/>
    <w:rsid w:val="0074505E"/>
    <w:rsid w:val="00747346"/>
    <w:rsid w:val="007730B8"/>
    <w:rsid w:val="00785B70"/>
    <w:rsid w:val="007874C8"/>
    <w:rsid w:val="00787FE3"/>
    <w:rsid w:val="007C5FC3"/>
    <w:rsid w:val="007D19DB"/>
    <w:rsid w:val="007F6938"/>
    <w:rsid w:val="00806829"/>
    <w:rsid w:val="0081048D"/>
    <w:rsid w:val="00815F6E"/>
    <w:rsid w:val="00827FAE"/>
    <w:rsid w:val="00840FA9"/>
    <w:rsid w:val="0084735E"/>
    <w:rsid w:val="0086479F"/>
    <w:rsid w:val="0086650C"/>
    <w:rsid w:val="00873D0F"/>
    <w:rsid w:val="00876497"/>
    <w:rsid w:val="00880D58"/>
    <w:rsid w:val="0089423F"/>
    <w:rsid w:val="008B06D9"/>
    <w:rsid w:val="008C0586"/>
    <w:rsid w:val="008C6161"/>
    <w:rsid w:val="008D6988"/>
    <w:rsid w:val="008E0B5E"/>
    <w:rsid w:val="008E3E44"/>
    <w:rsid w:val="008E44E4"/>
    <w:rsid w:val="008F02E1"/>
    <w:rsid w:val="008F5CA1"/>
    <w:rsid w:val="009023E1"/>
    <w:rsid w:val="00903929"/>
    <w:rsid w:val="00940D8D"/>
    <w:rsid w:val="009478BA"/>
    <w:rsid w:val="0095058E"/>
    <w:rsid w:val="009775ED"/>
    <w:rsid w:val="009818B1"/>
    <w:rsid w:val="009A2AD6"/>
    <w:rsid w:val="009A5C44"/>
    <w:rsid w:val="009C17A3"/>
    <w:rsid w:val="009D1914"/>
    <w:rsid w:val="009E0252"/>
    <w:rsid w:val="009E46AB"/>
    <w:rsid w:val="009F0B29"/>
    <w:rsid w:val="00A15833"/>
    <w:rsid w:val="00A30764"/>
    <w:rsid w:val="00A50316"/>
    <w:rsid w:val="00A602C7"/>
    <w:rsid w:val="00A82032"/>
    <w:rsid w:val="00AA246C"/>
    <w:rsid w:val="00AC020C"/>
    <w:rsid w:val="00AD0036"/>
    <w:rsid w:val="00AD0D17"/>
    <w:rsid w:val="00AD328C"/>
    <w:rsid w:val="00AD3A85"/>
    <w:rsid w:val="00AD4BE8"/>
    <w:rsid w:val="00AD5E03"/>
    <w:rsid w:val="00AD5E38"/>
    <w:rsid w:val="00AE354E"/>
    <w:rsid w:val="00B03B2C"/>
    <w:rsid w:val="00B048C6"/>
    <w:rsid w:val="00B07ED2"/>
    <w:rsid w:val="00B35608"/>
    <w:rsid w:val="00B35CCA"/>
    <w:rsid w:val="00B57353"/>
    <w:rsid w:val="00B71259"/>
    <w:rsid w:val="00B727D6"/>
    <w:rsid w:val="00B74A71"/>
    <w:rsid w:val="00B84AD5"/>
    <w:rsid w:val="00BA78FA"/>
    <w:rsid w:val="00BB2403"/>
    <w:rsid w:val="00BB3E80"/>
    <w:rsid w:val="00BC77C0"/>
    <w:rsid w:val="00BD3A0A"/>
    <w:rsid w:val="00BE634B"/>
    <w:rsid w:val="00C02DD1"/>
    <w:rsid w:val="00C4716F"/>
    <w:rsid w:val="00C535BA"/>
    <w:rsid w:val="00C75017"/>
    <w:rsid w:val="00C81941"/>
    <w:rsid w:val="00C84A36"/>
    <w:rsid w:val="00C9225C"/>
    <w:rsid w:val="00CA5D32"/>
    <w:rsid w:val="00CB2912"/>
    <w:rsid w:val="00CB5DBA"/>
    <w:rsid w:val="00CC5D3F"/>
    <w:rsid w:val="00CE62C3"/>
    <w:rsid w:val="00D27E0C"/>
    <w:rsid w:val="00D363C7"/>
    <w:rsid w:val="00D6266E"/>
    <w:rsid w:val="00D87761"/>
    <w:rsid w:val="00D90F94"/>
    <w:rsid w:val="00D9253B"/>
    <w:rsid w:val="00DA426F"/>
    <w:rsid w:val="00DC3605"/>
    <w:rsid w:val="00DD2E23"/>
    <w:rsid w:val="00DD73B1"/>
    <w:rsid w:val="00DF4438"/>
    <w:rsid w:val="00E14F6B"/>
    <w:rsid w:val="00E41A3D"/>
    <w:rsid w:val="00E4305C"/>
    <w:rsid w:val="00E4326D"/>
    <w:rsid w:val="00E82365"/>
    <w:rsid w:val="00E95830"/>
    <w:rsid w:val="00EB28CF"/>
    <w:rsid w:val="00EF1AB2"/>
    <w:rsid w:val="00EF54A6"/>
    <w:rsid w:val="00EF772F"/>
    <w:rsid w:val="00F02D02"/>
    <w:rsid w:val="00F524FA"/>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704422">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680F3F8C-C74F-4104-AAAE-E1EA0E7138EA}">
  <ds:schemaRefs>
    <ds:schemaRef ds:uri="http://schemas.microsoft.com/sharepoint/v3/contenttype/forms"/>
  </ds:schemaRefs>
</ds:datastoreItem>
</file>

<file path=customXml/itemProps2.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6</Pages>
  <Words>2135</Words>
  <Characters>12172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100</cp:revision>
  <dcterms:created xsi:type="dcterms:W3CDTF">2022-03-24T16:44:00Z</dcterms:created>
  <dcterms:modified xsi:type="dcterms:W3CDTF">2024-02-16T05:42:00Z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